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4" w:rsidRPr="00E9643F" w:rsidRDefault="007B7644" w:rsidP="00796E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 xml:space="preserve">КРАСНОКАМСКАЯ ГОРОДСКАЯ ДУМА </w:t>
      </w:r>
    </w:p>
    <w:p w:rsidR="007B7644" w:rsidRPr="00E9643F" w:rsidRDefault="007B7644" w:rsidP="00796E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>ПЕРМСКОГО КРАЯ</w:t>
      </w:r>
    </w:p>
    <w:p w:rsidR="007B7644" w:rsidRPr="00E9643F" w:rsidRDefault="007B7644" w:rsidP="00796E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>I СОЗЫВ</w:t>
      </w:r>
    </w:p>
    <w:p w:rsidR="007B7644" w:rsidRPr="00E9643F" w:rsidRDefault="007B7644" w:rsidP="00796E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7644" w:rsidRPr="00E9643F" w:rsidRDefault="007B7644" w:rsidP="00796E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>РЕШЕНИЕ</w:t>
      </w:r>
    </w:p>
    <w:p w:rsidR="007B7644" w:rsidRPr="00E9643F" w:rsidRDefault="007B7644" w:rsidP="00796E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B7644" w:rsidRPr="00E9643F" w:rsidTr="007B7644">
        <w:tc>
          <w:tcPr>
            <w:tcW w:w="5068" w:type="dxa"/>
          </w:tcPr>
          <w:p w:rsidR="007B7644" w:rsidRPr="00E9643F" w:rsidRDefault="004F2E6D" w:rsidP="004F2E6D">
            <w:pPr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7B7644" w:rsidRPr="00E9643F">
              <w:rPr>
                <w:bCs/>
                <w:sz w:val="28"/>
                <w:szCs w:val="28"/>
              </w:rPr>
              <w:t>.1</w:t>
            </w:r>
            <w:r w:rsidR="004A4092">
              <w:rPr>
                <w:bCs/>
                <w:sz w:val="28"/>
                <w:szCs w:val="28"/>
              </w:rPr>
              <w:t>2</w:t>
            </w:r>
            <w:r w:rsidR="007B7644" w:rsidRPr="00E9643F">
              <w:rPr>
                <w:bCs/>
                <w:sz w:val="28"/>
                <w:szCs w:val="28"/>
              </w:rPr>
              <w:t>.2018</w:t>
            </w:r>
          </w:p>
        </w:tc>
        <w:tc>
          <w:tcPr>
            <w:tcW w:w="5069" w:type="dxa"/>
          </w:tcPr>
          <w:p w:rsidR="007B7644" w:rsidRPr="00E9643F" w:rsidRDefault="007B7644" w:rsidP="00137931">
            <w:pPr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E9643F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37931">
              <w:rPr>
                <w:bCs/>
                <w:sz w:val="28"/>
                <w:szCs w:val="28"/>
              </w:rPr>
              <w:t>98</w:t>
            </w:r>
            <w:r w:rsidRPr="00E9643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041D0" w:rsidRDefault="000041D0" w:rsidP="00796ED8">
      <w:pPr>
        <w:autoSpaceDE w:val="0"/>
        <w:autoSpaceDN w:val="0"/>
        <w:adjustRightInd w:val="0"/>
        <w:ind w:right="-5071"/>
        <w:jc w:val="both"/>
        <w:rPr>
          <w:b/>
          <w:bCs/>
          <w:sz w:val="28"/>
          <w:szCs w:val="28"/>
        </w:rPr>
      </w:pPr>
    </w:p>
    <w:p w:rsidR="007B7644" w:rsidRDefault="007B7644" w:rsidP="000D1FC1">
      <w:pPr>
        <w:autoSpaceDE w:val="0"/>
        <w:autoSpaceDN w:val="0"/>
        <w:adjustRightInd w:val="0"/>
        <w:spacing w:line="240" w:lineRule="exact"/>
        <w:ind w:right="-5071"/>
        <w:jc w:val="both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7B7644" w:rsidRDefault="007B7644" w:rsidP="000D1FC1">
      <w:pPr>
        <w:autoSpaceDE w:val="0"/>
        <w:autoSpaceDN w:val="0"/>
        <w:adjustRightInd w:val="0"/>
        <w:spacing w:line="240" w:lineRule="exact"/>
        <w:ind w:right="-5071"/>
        <w:jc w:val="both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 xml:space="preserve">Краснокамского городского поселения </w:t>
      </w:r>
    </w:p>
    <w:p w:rsidR="007B7644" w:rsidRDefault="007B7644" w:rsidP="000D1FC1">
      <w:pPr>
        <w:autoSpaceDE w:val="0"/>
        <w:autoSpaceDN w:val="0"/>
        <w:adjustRightInd w:val="0"/>
        <w:spacing w:line="240" w:lineRule="exact"/>
        <w:ind w:right="-5071"/>
        <w:jc w:val="both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 xml:space="preserve">от 14.12.2017 № 111 «Об утверждении </w:t>
      </w:r>
    </w:p>
    <w:p w:rsidR="007B7644" w:rsidRDefault="007B7644" w:rsidP="000D1FC1">
      <w:pPr>
        <w:autoSpaceDE w:val="0"/>
        <w:autoSpaceDN w:val="0"/>
        <w:adjustRightInd w:val="0"/>
        <w:spacing w:line="240" w:lineRule="exact"/>
        <w:ind w:right="-5071"/>
        <w:jc w:val="both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 xml:space="preserve">бюджета Краснокамского городского </w:t>
      </w:r>
    </w:p>
    <w:p w:rsidR="007B7644" w:rsidRDefault="007B7644" w:rsidP="000D1FC1">
      <w:pPr>
        <w:autoSpaceDE w:val="0"/>
        <w:autoSpaceDN w:val="0"/>
        <w:adjustRightInd w:val="0"/>
        <w:spacing w:line="240" w:lineRule="exact"/>
        <w:ind w:right="-5071"/>
        <w:jc w:val="both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 xml:space="preserve">поселения на 2018 год и на плановый </w:t>
      </w:r>
    </w:p>
    <w:p w:rsidR="007B7644" w:rsidRDefault="007B7644" w:rsidP="000D1FC1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E9643F">
        <w:rPr>
          <w:b/>
          <w:bCs/>
          <w:sz w:val="28"/>
          <w:szCs w:val="28"/>
        </w:rPr>
        <w:t>период 2019 и 2020 годов»</w:t>
      </w:r>
    </w:p>
    <w:p w:rsidR="000041D0" w:rsidRDefault="000041D0" w:rsidP="007B76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3649A" w:rsidRPr="00E9643F" w:rsidRDefault="0013649A" w:rsidP="007B76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643F">
        <w:rPr>
          <w:bCs/>
          <w:sz w:val="28"/>
          <w:szCs w:val="28"/>
        </w:rPr>
        <w:t xml:space="preserve">В соответствии со статьями 6, 23, 34, 38 Устава Краснокамского городского поселения, Положением о бюджетном процессе </w:t>
      </w:r>
      <w:proofErr w:type="gramStart"/>
      <w:r w:rsidRPr="00E9643F">
        <w:rPr>
          <w:bCs/>
          <w:sz w:val="28"/>
          <w:szCs w:val="28"/>
        </w:rPr>
        <w:t>в</w:t>
      </w:r>
      <w:proofErr w:type="gramEnd"/>
      <w:r w:rsidRPr="00E9643F">
        <w:rPr>
          <w:bCs/>
          <w:sz w:val="28"/>
          <w:szCs w:val="28"/>
        </w:rPr>
        <w:t xml:space="preserve"> </w:t>
      </w:r>
      <w:proofErr w:type="gramStart"/>
      <w:r w:rsidRPr="00E9643F">
        <w:rPr>
          <w:bCs/>
          <w:sz w:val="28"/>
          <w:szCs w:val="28"/>
        </w:rPr>
        <w:t>Краснокамском</w:t>
      </w:r>
      <w:proofErr w:type="gramEnd"/>
      <w:r w:rsidRPr="00E9643F">
        <w:rPr>
          <w:bCs/>
          <w:sz w:val="28"/>
          <w:szCs w:val="28"/>
        </w:rPr>
        <w:t xml:space="preserve"> городском поселении, утвержденным решением Думы Краснокамского городского поселения от 13 ноября 2008 г. № 8, </w:t>
      </w:r>
    </w:p>
    <w:p w:rsidR="004F3020" w:rsidRPr="00E9643F" w:rsidRDefault="004F3020" w:rsidP="007B76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43F">
        <w:rPr>
          <w:sz w:val="28"/>
          <w:szCs w:val="28"/>
        </w:rPr>
        <w:t>Краснокамская городская Дума РЕШАЕТ:</w:t>
      </w:r>
    </w:p>
    <w:p w:rsidR="0013649A" w:rsidRDefault="0013649A" w:rsidP="007B7644">
      <w:pPr>
        <w:ind w:firstLine="709"/>
        <w:jc w:val="both"/>
        <w:rPr>
          <w:sz w:val="28"/>
          <w:szCs w:val="28"/>
        </w:rPr>
      </w:pPr>
      <w:r w:rsidRPr="00E9643F">
        <w:rPr>
          <w:sz w:val="28"/>
          <w:szCs w:val="28"/>
        </w:rPr>
        <w:t xml:space="preserve">1. Внести в решение Думы Краснокамского городского поселения от 14 декабря 2017 г. № 111 «Об утверждении бюджета Краснокамского городского поселения на 2018 год и на плановый период 2019 и 2020 годов» (в редакции решений Думы Краснокамского городского поселения от 18.01.2018 № 7, </w:t>
      </w:r>
      <w:r w:rsidR="007727F2">
        <w:rPr>
          <w:sz w:val="28"/>
          <w:szCs w:val="28"/>
        </w:rPr>
        <w:t xml:space="preserve">от </w:t>
      </w:r>
      <w:r w:rsidRPr="00E9643F">
        <w:rPr>
          <w:sz w:val="28"/>
          <w:szCs w:val="28"/>
        </w:rPr>
        <w:t>01.03.2018 № 16,</w:t>
      </w:r>
      <w:r w:rsidR="007727F2">
        <w:rPr>
          <w:sz w:val="28"/>
          <w:szCs w:val="28"/>
        </w:rPr>
        <w:t xml:space="preserve"> от</w:t>
      </w:r>
      <w:r w:rsidRPr="00E9643F">
        <w:rPr>
          <w:sz w:val="28"/>
          <w:szCs w:val="28"/>
        </w:rPr>
        <w:t xml:space="preserve"> 29.03.2018 № 27, </w:t>
      </w:r>
      <w:r w:rsidR="007727F2">
        <w:rPr>
          <w:sz w:val="28"/>
          <w:szCs w:val="28"/>
        </w:rPr>
        <w:t xml:space="preserve">от </w:t>
      </w:r>
      <w:r w:rsidRPr="00E9643F">
        <w:rPr>
          <w:sz w:val="28"/>
          <w:szCs w:val="28"/>
        </w:rPr>
        <w:t>19.04.2018 № 37,</w:t>
      </w:r>
      <w:r w:rsidR="007727F2">
        <w:rPr>
          <w:sz w:val="28"/>
          <w:szCs w:val="28"/>
        </w:rPr>
        <w:t xml:space="preserve"> от</w:t>
      </w:r>
      <w:r w:rsidRPr="00E9643F">
        <w:rPr>
          <w:sz w:val="28"/>
          <w:szCs w:val="28"/>
        </w:rPr>
        <w:t xml:space="preserve"> 17.05.2018 № 40, </w:t>
      </w:r>
      <w:r w:rsidR="007727F2">
        <w:rPr>
          <w:sz w:val="28"/>
          <w:szCs w:val="28"/>
        </w:rPr>
        <w:t xml:space="preserve">от </w:t>
      </w:r>
      <w:r w:rsidRPr="00E9643F">
        <w:rPr>
          <w:sz w:val="28"/>
          <w:szCs w:val="28"/>
        </w:rPr>
        <w:t>21.06.2018 № 47, от 30.08.2018 №</w:t>
      </w:r>
      <w:r w:rsidR="00444084">
        <w:rPr>
          <w:sz w:val="28"/>
          <w:szCs w:val="28"/>
        </w:rPr>
        <w:t xml:space="preserve"> </w:t>
      </w:r>
      <w:r w:rsidRPr="00E9643F">
        <w:rPr>
          <w:sz w:val="28"/>
          <w:szCs w:val="28"/>
        </w:rPr>
        <w:t>57</w:t>
      </w:r>
      <w:r w:rsidR="006173DE">
        <w:rPr>
          <w:sz w:val="28"/>
          <w:szCs w:val="28"/>
        </w:rPr>
        <w:t>, решени</w:t>
      </w:r>
      <w:r w:rsidR="006A6B7B">
        <w:rPr>
          <w:sz w:val="28"/>
          <w:szCs w:val="28"/>
        </w:rPr>
        <w:t>й</w:t>
      </w:r>
      <w:r w:rsidR="006173DE">
        <w:rPr>
          <w:sz w:val="28"/>
          <w:szCs w:val="28"/>
        </w:rPr>
        <w:t xml:space="preserve"> Краснокамской городской Думы от 24.10.2018 №</w:t>
      </w:r>
      <w:r w:rsidR="00CD562A">
        <w:rPr>
          <w:sz w:val="28"/>
          <w:szCs w:val="28"/>
        </w:rPr>
        <w:t xml:space="preserve"> </w:t>
      </w:r>
      <w:r w:rsidR="006173DE">
        <w:rPr>
          <w:sz w:val="28"/>
          <w:szCs w:val="28"/>
        </w:rPr>
        <w:t>24</w:t>
      </w:r>
      <w:r w:rsidR="006A6B7B">
        <w:rPr>
          <w:sz w:val="28"/>
          <w:szCs w:val="28"/>
        </w:rPr>
        <w:t>, от 28.11.2018 № 64</w:t>
      </w:r>
      <w:r w:rsidR="00A565D5">
        <w:rPr>
          <w:sz w:val="28"/>
          <w:szCs w:val="28"/>
        </w:rPr>
        <w:t>, от 12.12.2018 № 92</w:t>
      </w:r>
      <w:r w:rsidRPr="00E9643F">
        <w:rPr>
          <w:sz w:val="28"/>
          <w:szCs w:val="28"/>
        </w:rPr>
        <w:t>) следующие изменения:</w:t>
      </w:r>
    </w:p>
    <w:p w:rsidR="00A565D5" w:rsidRDefault="00A565D5" w:rsidP="00A565D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A565D5" w:rsidRPr="000B4220" w:rsidRDefault="00A565D5" w:rsidP="000B4220">
      <w:pPr>
        <w:ind w:firstLine="709"/>
        <w:jc w:val="both"/>
        <w:rPr>
          <w:sz w:val="28"/>
          <w:szCs w:val="28"/>
        </w:rPr>
      </w:pPr>
      <w:r w:rsidRPr="000B4220">
        <w:rPr>
          <w:sz w:val="28"/>
          <w:szCs w:val="28"/>
        </w:rPr>
        <w:t>«1. Утвердить основные характеристики бюджета Краснокамского городского поселения на 2018 год:</w:t>
      </w:r>
    </w:p>
    <w:p w:rsidR="00A565D5" w:rsidRPr="000B4220" w:rsidRDefault="00A565D5" w:rsidP="000B4220">
      <w:pPr>
        <w:ind w:firstLine="709"/>
        <w:jc w:val="both"/>
        <w:rPr>
          <w:sz w:val="28"/>
          <w:szCs w:val="28"/>
        </w:rPr>
      </w:pPr>
      <w:r w:rsidRPr="000B4220">
        <w:rPr>
          <w:sz w:val="28"/>
          <w:szCs w:val="28"/>
        </w:rPr>
        <w:t xml:space="preserve">1) прогнозируемый общий объем доходов бюджета Краснокамского городского поселения в сумме </w:t>
      </w:r>
      <w:r w:rsidR="000B4220" w:rsidRPr="000B4220">
        <w:rPr>
          <w:sz w:val="28"/>
          <w:szCs w:val="28"/>
        </w:rPr>
        <w:t>274 570,1</w:t>
      </w:r>
      <w:r w:rsidRPr="000B4220">
        <w:rPr>
          <w:sz w:val="28"/>
          <w:szCs w:val="28"/>
        </w:rPr>
        <w:t xml:space="preserve"> тыс. рублей;</w:t>
      </w:r>
    </w:p>
    <w:p w:rsidR="00A565D5" w:rsidRPr="000B4220" w:rsidRDefault="00A565D5" w:rsidP="000B4220">
      <w:pPr>
        <w:ind w:firstLine="709"/>
        <w:jc w:val="both"/>
        <w:rPr>
          <w:sz w:val="28"/>
          <w:szCs w:val="28"/>
        </w:rPr>
      </w:pPr>
      <w:r w:rsidRPr="000B4220">
        <w:rPr>
          <w:sz w:val="28"/>
          <w:szCs w:val="28"/>
        </w:rPr>
        <w:t>2) общий объем расходов бюджета Краснокамского городского поселения в сумме 29</w:t>
      </w:r>
      <w:r w:rsidR="000B4220" w:rsidRPr="000B4220">
        <w:rPr>
          <w:sz w:val="28"/>
          <w:szCs w:val="28"/>
        </w:rPr>
        <w:t>4 453,4</w:t>
      </w:r>
      <w:r w:rsidRPr="000B4220">
        <w:rPr>
          <w:sz w:val="28"/>
          <w:szCs w:val="28"/>
        </w:rPr>
        <w:t xml:space="preserve"> тыс. рублей;</w:t>
      </w:r>
    </w:p>
    <w:p w:rsidR="00A565D5" w:rsidRDefault="00A565D5" w:rsidP="000B4220">
      <w:pPr>
        <w:ind w:firstLine="709"/>
        <w:jc w:val="both"/>
        <w:rPr>
          <w:sz w:val="28"/>
          <w:szCs w:val="28"/>
        </w:rPr>
      </w:pPr>
      <w:r w:rsidRPr="000B4220">
        <w:rPr>
          <w:sz w:val="28"/>
          <w:szCs w:val="28"/>
        </w:rPr>
        <w:t xml:space="preserve">3) дефицит бюджета Краснокамского городского поселения в сумме </w:t>
      </w:r>
      <w:r w:rsidR="000B4220" w:rsidRPr="000B4220">
        <w:rPr>
          <w:sz w:val="28"/>
          <w:szCs w:val="28"/>
        </w:rPr>
        <w:t>19</w:t>
      </w:r>
      <w:r w:rsidRPr="000B4220">
        <w:rPr>
          <w:sz w:val="28"/>
          <w:szCs w:val="28"/>
        </w:rPr>
        <w:t> 883,3 тыс. рублей.»;</w:t>
      </w:r>
    </w:p>
    <w:p w:rsidR="000B4220" w:rsidRDefault="000B4220" w:rsidP="000B422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10 изложить в следующей редакции:</w:t>
      </w:r>
    </w:p>
    <w:p w:rsidR="000B4220" w:rsidRDefault="000B4220" w:rsidP="000B4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Pr="00416A60">
        <w:rPr>
          <w:sz w:val="28"/>
          <w:szCs w:val="28"/>
        </w:rPr>
        <w:t>. Установить объем резервного фонда администрации Краснокамского городского поселения на 20</w:t>
      </w:r>
      <w:r>
        <w:rPr>
          <w:sz w:val="28"/>
          <w:szCs w:val="28"/>
        </w:rPr>
        <w:t>18</w:t>
      </w:r>
      <w:r w:rsidRPr="00416A60">
        <w:rPr>
          <w:sz w:val="28"/>
          <w:szCs w:val="28"/>
        </w:rPr>
        <w:t xml:space="preserve"> год в </w:t>
      </w:r>
      <w:r w:rsidRPr="004C1C97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100,0</w:t>
      </w:r>
      <w:r w:rsidRPr="004C1C97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9</w:t>
      </w:r>
      <w:r w:rsidRPr="004C1C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</w:t>
      </w:r>
      <w:r w:rsidRPr="004C1C97">
        <w:rPr>
          <w:sz w:val="28"/>
          <w:szCs w:val="28"/>
        </w:rPr>
        <w:t>00,0 тыс. рублей, на 20</w:t>
      </w:r>
      <w:r>
        <w:rPr>
          <w:sz w:val="28"/>
          <w:szCs w:val="28"/>
        </w:rPr>
        <w:t>20</w:t>
      </w:r>
      <w:r w:rsidRPr="004C1C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</w:t>
      </w:r>
      <w:r w:rsidRPr="004C1C97">
        <w:rPr>
          <w:sz w:val="28"/>
          <w:szCs w:val="28"/>
        </w:rPr>
        <w:t>00,0 тыс. рублей.</w:t>
      </w:r>
      <w:r>
        <w:rPr>
          <w:sz w:val="28"/>
          <w:szCs w:val="28"/>
        </w:rPr>
        <w:t>»;</w:t>
      </w:r>
    </w:p>
    <w:p w:rsidR="00A565D5" w:rsidRDefault="000B4220" w:rsidP="00A56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565D5">
        <w:rPr>
          <w:sz w:val="28"/>
          <w:szCs w:val="28"/>
        </w:rPr>
        <w:t>. абзац первый пункта 12 изложить в следующей редакции:</w:t>
      </w:r>
    </w:p>
    <w:p w:rsidR="00A565D5" w:rsidRDefault="00A565D5" w:rsidP="00A565D5">
      <w:pPr>
        <w:widowControl w:val="0"/>
        <w:tabs>
          <w:tab w:val="left" w:pos="0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«12. Утвердить объем бюджетных ассигнований на осуществление бюджетных инвестиций в форме капитальных вложений в объекты муниципальной собственности на 2018 год в сумме 37 736,</w:t>
      </w:r>
      <w:r w:rsidR="000B4220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на 2019 год в сумме 40 885,4 тыс. рублей, на 2020 год в сумме 38 323,1 тыс. рублей.»;</w:t>
      </w:r>
    </w:p>
    <w:p w:rsidR="00A565D5" w:rsidRPr="004F2E6D" w:rsidRDefault="004F2E6D" w:rsidP="004F2E6D">
      <w:pPr>
        <w:widowControl w:val="0"/>
        <w:tabs>
          <w:tab w:val="left" w:pos="0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565D5" w:rsidRPr="004F2E6D">
        <w:rPr>
          <w:sz w:val="28"/>
          <w:szCs w:val="28"/>
        </w:rPr>
        <w:t>. пункт 21 изложить в следующей редакции:</w:t>
      </w:r>
    </w:p>
    <w:p w:rsidR="00A565D5" w:rsidRDefault="00A565D5" w:rsidP="004F2E6D">
      <w:pPr>
        <w:widowControl w:val="0"/>
        <w:tabs>
          <w:tab w:val="left" w:pos="0"/>
        </w:tabs>
        <w:autoSpaceDE w:val="0"/>
        <w:ind w:firstLine="700"/>
        <w:jc w:val="both"/>
        <w:rPr>
          <w:sz w:val="28"/>
          <w:szCs w:val="28"/>
        </w:rPr>
      </w:pPr>
      <w:r w:rsidRPr="004F2E6D">
        <w:rPr>
          <w:sz w:val="28"/>
          <w:szCs w:val="28"/>
        </w:rPr>
        <w:t xml:space="preserve">«21. Установить предельный объем муниципального долга Краснокамского </w:t>
      </w:r>
      <w:r w:rsidRPr="004F2E6D">
        <w:rPr>
          <w:sz w:val="28"/>
          <w:szCs w:val="28"/>
        </w:rPr>
        <w:lastRenderedPageBreak/>
        <w:t>городского поселения на 2018 год в сумме 87</w:t>
      </w:r>
      <w:r w:rsidR="000B4220" w:rsidRPr="004F2E6D">
        <w:rPr>
          <w:sz w:val="28"/>
          <w:szCs w:val="28"/>
        </w:rPr>
        <w:t> 847,2</w:t>
      </w:r>
      <w:r w:rsidRPr="004F2E6D">
        <w:rPr>
          <w:sz w:val="28"/>
          <w:szCs w:val="28"/>
        </w:rPr>
        <w:t xml:space="preserve"> тыс. рублей, на 2019 год в сумме 176 819,4 тыс. рублей, на 2020 год в сумме 181 410,4 тыс. рублей.»;</w:t>
      </w:r>
    </w:p>
    <w:p w:rsidR="00A565D5" w:rsidRDefault="004F2E6D" w:rsidP="00A565D5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565D5">
        <w:rPr>
          <w:sz w:val="28"/>
          <w:szCs w:val="28"/>
        </w:rPr>
        <w:t>. пункт 22 изложить в следующей редакции:</w:t>
      </w:r>
    </w:p>
    <w:p w:rsidR="00A565D5" w:rsidRDefault="00A565D5" w:rsidP="00A565D5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«22. Установить верхний предел муниципального внутреннего долга Краснокамского городского поселения:</w:t>
      </w:r>
    </w:p>
    <w:p w:rsidR="00A565D5" w:rsidRDefault="00A565D5" w:rsidP="00A565D5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на 01.01.2019 в сумме 65 700,0 тыс. рублей, в том числе верхний предел долга по муниципальным гарантиям Краснокамского городского поселения в сумме 0,0 тыс. рублей;</w:t>
      </w:r>
    </w:p>
    <w:p w:rsidR="00A565D5" w:rsidRDefault="00A565D5" w:rsidP="00A565D5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на 01.01.2020 в сумме 83 400,0 тыс. рублей, в том числе верхний предел долга по муниципальным гарантиям Краснокамского городского поселения в сумме 0,0 тыс. рублей;</w:t>
      </w:r>
    </w:p>
    <w:p w:rsidR="00A565D5" w:rsidRDefault="00A565D5" w:rsidP="00A565D5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на 01.01.2021 в сумме 101 500,0 тыс. рублей, в том числе верхний предел долга по муниципальным гарантиям Краснокамского городского поселения в сумме 0,0 тыс. рублей.»;</w:t>
      </w:r>
    </w:p>
    <w:p w:rsidR="00A565D5" w:rsidRDefault="00A565D5" w:rsidP="00A565D5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E6D">
        <w:rPr>
          <w:sz w:val="28"/>
          <w:szCs w:val="28"/>
        </w:rPr>
        <w:t>6</w:t>
      </w:r>
      <w:r>
        <w:rPr>
          <w:sz w:val="28"/>
          <w:szCs w:val="28"/>
        </w:rPr>
        <w:t xml:space="preserve">. внести изменения в приложение 3 «Распределение доходов бюджета Краснокамского городского поселения по кодам поступлений в бюджет (группам, подгруппам, статьям, подстатьям классификации доходов бюджета) на 2018 год», приложение 5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2018 год», приложение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на 2018 год», приложение 9 «Ведомственная структура расходов бюджета Краснокамского городского поселения на 2018 год», </w:t>
      </w:r>
      <w:r w:rsidR="000041D0">
        <w:rPr>
          <w:sz w:val="28"/>
          <w:szCs w:val="28"/>
        </w:rPr>
        <w:t>приложение 13 «Р</w:t>
      </w:r>
      <w:r w:rsidR="000041D0" w:rsidRPr="000041D0">
        <w:rPr>
          <w:sz w:val="28"/>
          <w:szCs w:val="28"/>
        </w:rPr>
        <w:t>аспределение расходов бюджета Краснокамского городского поселения на осуществление бюджетных инвестиций в форме капитальных вложений в объекты муниципальной собственности на 2018 год</w:t>
      </w:r>
      <w:r w:rsidR="000041D0">
        <w:rPr>
          <w:sz w:val="28"/>
          <w:szCs w:val="28"/>
        </w:rPr>
        <w:t xml:space="preserve">», </w:t>
      </w:r>
      <w:r>
        <w:rPr>
          <w:sz w:val="28"/>
          <w:szCs w:val="28"/>
        </w:rPr>
        <w:t>приложение 15 «Источники финансирования дефицита бюджета Краснокамского городского поселения на 2018 год», приложение 16 «Источники финансирования дефицита бюджета Краснокамского городского поселения на плановый период 2019 и 2020 годов», приложение 17 «Программа муниципальных внутренних заимствований Краснокамского городского поселения на 2018 год», приложение 18 «Программа муниципальных внутренних заимствований Краснокамского городского поселения на плановый период 2019 и 2020 годов», согласно приложениям 1, 2, 3, 4, 5, 6, 7, 8</w:t>
      </w:r>
      <w:r w:rsidR="0045682B">
        <w:rPr>
          <w:sz w:val="28"/>
          <w:szCs w:val="28"/>
        </w:rPr>
        <w:t>, 9</w:t>
      </w:r>
      <w:r>
        <w:rPr>
          <w:sz w:val="28"/>
          <w:szCs w:val="28"/>
        </w:rPr>
        <w:t xml:space="preserve"> к настоящему решению.</w:t>
      </w:r>
    </w:p>
    <w:p w:rsidR="00A565D5" w:rsidRDefault="00A565D5" w:rsidP="00A56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специальном выпуске «Официальные материалы органов местного самоуправления Краснокамского </w:t>
      </w:r>
      <w:r w:rsidR="00397A3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» газеты «Краснокамская звезда».</w:t>
      </w:r>
    </w:p>
    <w:p w:rsidR="00A565D5" w:rsidRDefault="00A565D5" w:rsidP="00A565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экономике, бюджету и налогам Краснокамской городской Думы (Д.В.</w:t>
      </w:r>
      <w:r w:rsidR="00397A36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Теплов).</w:t>
      </w:r>
    </w:p>
    <w:p w:rsidR="000041D0" w:rsidRDefault="000041D0" w:rsidP="00E9643F">
      <w:pPr>
        <w:jc w:val="both"/>
        <w:rPr>
          <w:sz w:val="28"/>
          <w:szCs w:val="28"/>
        </w:rPr>
      </w:pPr>
    </w:p>
    <w:p w:rsidR="007B7644" w:rsidRPr="00246D1E" w:rsidRDefault="007B7644" w:rsidP="000465A3">
      <w:pPr>
        <w:spacing w:line="240" w:lineRule="exact"/>
        <w:jc w:val="both"/>
        <w:rPr>
          <w:sz w:val="28"/>
          <w:szCs w:val="28"/>
        </w:rPr>
      </w:pPr>
      <w:r w:rsidRPr="00246D1E">
        <w:rPr>
          <w:sz w:val="28"/>
          <w:szCs w:val="28"/>
        </w:rPr>
        <w:t xml:space="preserve">Глава города Краснокамска -                          Председатель </w:t>
      </w:r>
    </w:p>
    <w:p w:rsidR="007B7644" w:rsidRPr="00246D1E" w:rsidRDefault="007B7644" w:rsidP="000465A3">
      <w:pPr>
        <w:spacing w:line="240" w:lineRule="exact"/>
        <w:jc w:val="both"/>
        <w:rPr>
          <w:sz w:val="28"/>
          <w:szCs w:val="28"/>
        </w:rPr>
      </w:pPr>
      <w:r w:rsidRPr="00246D1E">
        <w:rPr>
          <w:sz w:val="28"/>
          <w:szCs w:val="28"/>
        </w:rPr>
        <w:t>глава администрации города                           Краснокамской городской Думы</w:t>
      </w:r>
    </w:p>
    <w:p w:rsidR="007B7644" w:rsidRPr="00246D1E" w:rsidRDefault="007B7644" w:rsidP="000465A3">
      <w:pPr>
        <w:spacing w:line="240" w:lineRule="exact"/>
        <w:jc w:val="both"/>
        <w:rPr>
          <w:sz w:val="28"/>
          <w:szCs w:val="28"/>
        </w:rPr>
      </w:pPr>
      <w:r w:rsidRPr="00246D1E">
        <w:rPr>
          <w:sz w:val="28"/>
          <w:szCs w:val="28"/>
        </w:rPr>
        <w:t xml:space="preserve">Краснокамска                                          </w:t>
      </w:r>
    </w:p>
    <w:p w:rsidR="00EF463C" w:rsidRDefault="007B7644" w:rsidP="000465A3">
      <w:pPr>
        <w:spacing w:line="240" w:lineRule="exact"/>
        <w:jc w:val="both"/>
        <w:rPr>
          <w:sz w:val="28"/>
          <w:szCs w:val="28"/>
        </w:rPr>
      </w:pPr>
      <w:r w:rsidRPr="00246D1E">
        <w:rPr>
          <w:sz w:val="28"/>
          <w:szCs w:val="28"/>
        </w:rPr>
        <w:t xml:space="preserve">                                          И.Я. </w:t>
      </w:r>
      <w:proofErr w:type="spellStart"/>
      <w:r w:rsidRPr="00246D1E">
        <w:rPr>
          <w:sz w:val="28"/>
          <w:szCs w:val="28"/>
        </w:rPr>
        <w:t>Быкариз</w:t>
      </w:r>
      <w:proofErr w:type="spellEnd"/>
      <w:r w:rsidRPr="00246D1E">
        <w:rPr>
          <w:sz w:val="28"/>
          <w:szCs w:val="28"/>
        </w:rPr>
        <w:t xml:space="preserve">                                                     Ю.М.</w:t>
      </w:r>
      <w:r w:rsidR="00796ED8">
        <w:rPr>
          <w:sz w:val="28"/>
          <w:szCs w:val="28"/>
        </w:rPr>
        <w:t xml:space="preserve"> </w:t>
      </w:r>
      <w:r w:rsidRPr="00246D1E">
        <w:rPr>
          <w:sz w:val="28"/>
          <w:szCs w:val="28"/>
        </w:rPr>
        <w:t>Трухин</w:t>
      </w:r>
    </w:p>
    <w:p w:rsidR="00EF463C" w:rsidRDefault="00EF463C" w:rsidP="000465A3">
      <w:pPr>
        <w:spacing w:after="200" w:line="24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080"/>
        <w:gridCol w:w="5000"/>
        <w:gridCol w:w="1701"/>
      </w:tblGrid>
      <w:tr w:rsidR="000465A3" w:rsidRPr="00EF463C" w:rsidTr="00D30AB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A3" w:rsidRPr="00EF463C" w:rsidRDefault="000465A3" w:rsidP="00EF463C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A3" w:rsidRPr="00EF463C" w:rsidRDefault="000465A3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465A3" w:rsidRPr="00EF463C" w:rsidRDefault="000465A3" w:rsidP="00EF463C">
            <w:pPr>
              <w:jc w:val="right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Приложение 1</w:t>
            </w:r>
          </w:p>
          <w:p w:rsidR="000465A3" w:rsidRPr="00EF463C" w:rsidRDefault="000465A3" w:rsidP="00DA696F">
            <w:pPr>
              <w:jc w:val="right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к решению  Думы Краснокамского городского поселения</w:t>
            </w:r>
            <w:r w:rsidR="00A646C8">
              <w:rPr>
                <w:sz w:val="18"/>
                <w:szCs w:val="18"/>
              </w:rPr>
              <w:t xml:space="preserve"> </w:t>
            </w:r>
            <w:r w:rsidRPr="00EF463C">
              <w:rPr>
                <w:sz w:val="18"/>
                <w:szCs w:val="18"/>
              </w:rPr>
              <w:t>от 20.12.2018 №</w:t>
            </w:r>
            <w:r>
              <w:rPr>
                <w:sz w:val="18"/>
                <w:szCs w:val="18"/>
              </w:rPr>
              <w:t xml:space="preserve"> </w:t>
            </w:r>
            <w:r w:rsidR="00DA696F">
              <w:rPr>
                <w:sz w:val="18"/>
                <w:szCs w:val="18"/>
              </w:rPr>
              <w:t>98</w:t>
            </w:r>
          </w:p>
        </w:tc>
      </w:tr>
      <w:tr w:rsidR="000465A3" w:rsidRPr="00EF463C" w:rsidTr="00B15417">
        <w:trPr>
          <w:trHeight w:val="12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A3" w:rsidRPr="00EF463C" w:rsidRDefault="000465A3" w:rsidP="00EF4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5A3" w:rsidRPr="00EF463C" w:rsidRDefault="000465A3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465A3" w:rsidRPr="00EF463C" w:rsidRDefault="000465A3" w:rsidP="000465A3">
            <w:pPr>
              <w:rPr>
                <w:sz w:val="18"/>
                <w:szCs w:val="18"/>
              </w:rPr>
            </w:pPr>
          </w:p>
        </w:tc>
      </w:tr>
      <w:tr w:rsidR="000465A3" w:rsidRPr="00EF463C" w:rsidTr="00B15417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A3" w:rsidRPr="00EF463C" w:rsidRDefault="000465A3" w:rsidP="00EF4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5A3" w:rsidRPr="00EF463C" w:rsidRDefault="000465A3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465A3" w:rsidRPr="00EF463C" w:rsidRDefault="000465A3" w:rsidP="000465A3">
            <w:pPr>
              <w:rPr>
                <w:sz w:val="18"/>
                <w:szCs w:val="18"/>
              </w:rPr>
            </w:pPr>
          </w:p>
        </w:tc>
      </w:tr>
      <w:tr w:rsidR="00EF463C" w:rsidRPr="00EF463C" w:rsidTr="00EF463C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</w:p>
        </w:tc>
      </w:tr>
      <w:tr w:rsidR="00EF463C" w:rsidRPr="00EF463C" w:rsidTr="00EF463C">
        <w:trPr>
          <w:trHeight w:val="12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</w:rPr>
            </w:pPr>
            <w:r w:rsidRPr="00EF463C">
              <w:rPr>
                <w:b/>
                <w:bCs/>
              </w:rPr>
              <w:t>Изменения в распределение доходов бюджета Краснокамского городского поселения по кодам поступлений в бюджет (группам, подгруппам, статьям, подстатьям  классификации доходов бюджета) на 2018 год, тыс. рублей</w:t>
            </w:r>
          </w:p>
        </w:tc>
      </w:tr>
      <w:tr w:rsidR="00EF463C" w:rsidRPr="00EF463C" w:rsidTr="00EF463C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</w:p>
        </w:tc>
      </w:tr>
      <w:tr w:rsidR="00EF463C" w:rsidRPr="00EF463C" w:rsidTr="00EF463C">
        <w:trPr>
          <w:trHeight w:val="405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 Код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EF463C" w:rsidRPr="00EF463C" w:rsidTr="00EF463C">
        <w:trPr>
          <w:trHeight w:val="464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463C" w:rsidRPr="00EF463C" w:rsidTr="00EF463C">
        <w:trPr>
          <w:trHeight w:val="2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63C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63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63C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EF463C" w:rsidRPr="00EF463C" w:rsidTr="00EF463C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273,8</w:t>
            </w:r>
          </w:p>
        </w:tc>
      </w:tr>
      <w:tr w:rsidR="00EF463C" w:rsidRPr="00EF463C" w:rsidTr="00EF463C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273,8</w:t>
            </w:r>
          </w:p>
        </w:tc>
      </w:tr>
      <w:tr w:rsidR="00EF463C" w:rsidRPr="00EF463C" w:rsidTr="00EF463C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273,8</w:t>
            </w:r>
          </w:p>
        </w:tc>
      </w:tr>
      <w:tr w:rsidR="00EF463C" w:rsidRPr="00EF463C" w:rsidTr="00EF463C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1 227,0</w:t>
            </w:r>
          </w:p>
        </w:tc>
      </w:tr>
      <w:tr w:rsidR="00EF463C" w:rsidRPr="00EF463C" w:rsidTr="00EF463C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1 227,0</w:t>
            </w:r>
          </w:p>
        </w:tc>
      </w:tr>
      <w:tr w:rsidR="00EF463C" w:rsidRPr="00EF463C" w:rsidTr="00EF463C">
        <w:trPr>
          <w:trHeight w:val="7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000 1 06 01030 13 0000 110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1 227,0</w:t>
            </w:r>
          </w:p>
        </w:tc>
      </w:tr>
      <w:tr w:rsidR="00EF463C" w:rsidRPr="00EF463C" w:rsidTr="00EF463C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EF463C" w:rsidRPr="00EF463C" w:rsidTr="00EF463C">
        <w:trPr>
          <w:trHeight w:val="15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99,2</w:t>
            </w:r>
          </w:p>
        </w:tc>
      </w:tr>
      <w:tr w:rsidR="00EF463C" w:rsidRPr="00EF463C" w:rsidTr="00EF463C">
        <w:trPr>
          <w:trHeight w:val="15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9,3</w:t>
            </w:r>
          </w:p>
        </w:tc>
      </w:tr>
      <w:tr w:rsidR="00EF463C" w:rsidRPr="00EF463C" w:rsidTr="00EF463C">
        <w:trPr>
          <w:trHeight w:val="12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000 1 11 05025 13 0000 120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9,3</w:t>
            </w:r>
          </w:p>
        </w:tc>
      </w:tr>
      <w:tr w:rsidR="00EF463C" w:rsidRPr="00EF463C" w:rsidTr="00EF463C">
        <w:trPr>
          <w:trHeight w:val="7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89,9</w:t>
            </w:r>
          </w:p>
        </w:tc>
      </w:tr>
      <w:tr w:rsidR="00EF463C" w:rsidRPr="00EF463C" w:rsidTr="00EF463C">
        <w:trPr>
          <w:trHeight w:val="7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000 1 11 05075 13 0000 120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89,9</w:t>
            </w:r>
          </w:p>
        </w:tc>
      </w:tr>
      <w:tr w:rsidR="00EF463C" w:rsidRPr="00EF463C" w:rsidTr="00EF463C">
        <w:trPr>
          <w:trHeight w:val="2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1 600,0</w:t>
            </w:r>
          </w:p>
        </w:tc>
      </w:tr>
      <w:tr w:rsidR="00EF463C" w:rsidRPr="00EF463C" w:rsidTr="00EF463C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5 000,0</w:t>
            </w:r>
          </w:p>
        </w:tc>
      </w:tr>
    </w:tbl>
    <w:p w:rsidR="00EF463C" w:rsidRDefault="00EF46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1307"/>
        <w:gridCol w:w="920"/>
        <w:gridCol w:w="4820"/>
        <w:gridCol w:w="1884"/>
      </w:tblGrid>
      <w:tr w:rsidR="00EF463C" w:rsidRPr="00EF463C" w:rsidTr="00EF463C">
        <w:trPr>
          <w:trHeight w:val="24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bookmarkStart w:id="0" w:name="RANGE!A1:Q411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right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Приложение 2</w:t>
            </w:r>
          </w:p>
        </w:tc>
      </w:tr>
      <w:tr w:rsidR="00EF463C" w:rsidRPr="00EF463C" w:rsidTr="00EF463C">
        <w:trPr>
          <w:trHeight w:val="91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right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к решению  Думы Краснокамского городского поселения</w:t>
            </w:r>
          </w:p>
        </w:tc>
      </w:tr>
      <w:tr w:rsidR="00EF463C" w:rsidRPr="00EF463C" w:rsidTr="00EF463C">
        <w:trPr>
          <w:trHeight w:val="27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DA696F">
            <w:pPr>
              <w:jc w:val="right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от 20.12.2018 №</w:t>
            </w:r>
            <w:r w:rsidR="00DC3696">
              <w:rPr>
                <w:sz w:val="18"/>
                <w:szCs w:val="18"/>
              </w:rPr>
              <w:t xml:space="preserve"> </w:t>
            </w:r>
            <w:r w:rsidR="00DA696F">
              <w:rPr>
                <w:sz w:val="18"/>
                <w:szCs w:val="18"/>
              </w:rPr>
              <w:t>98</w:t>
            </w:r>
          </w:p>
        </w:tc>
      </w:tr>
      <w:tr w:rsidR="00EF463C" w:rsidRPr="00EF463C" w:rsidTr="00EF463C">
        <w:trPr>
          <w:trHeight w:val="24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</w:p>
        </w:tc>
      </w:tr>
      <w:tr w:rsidR="00EF463C" w:rsidRPr="00EF463C" w:rsidTr="00EF463C">
        <w:trPr>
          <w:trHeight w:val="9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</w:rPr>
            </w:pPr>
            <w:r w:rsidRPr="00EF463C">
              <w:rPr>
                <w:b/>
                <w:bCs/>
              </w:rPr>
              <w:t xml:space="preserve">Изменения в 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EF463C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EF463C">
              <w:rPr>
                <w:b/>
                <w:bCs/>
              </w:rPr>
              <w:t xml:space="preserve">  на 2018 год, тыс. рублей</w:t>
            </w:r>
          </w:p>
        </w:tc>
      </w:tr>
      <w:tr w:rsidR="00EF463C" w:rsidRPr="00EF463C" w:rsidTr="00EF463C">
        <w:trPr>
          <w:trHeight w:val="24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</w:p>
        </w:tc>
      </w:tr>
      <w:tr w:rsidR="00EF463C" w:rsidRPr="00EF463C" w:rsidTr="00EF463C">
        <w:trPr>
          <w:trHeight w:val="84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 2018 год  </w:t>
            </w:r>
          </w:p>
        </w:tc>
      </w:tr>
      <w:tr w:rsidR="00EF463C" w:rsidRPr="00EF463C" w:rsidTr="00EF463C">
        <w:trPr>
          <w:trHeight w:val="88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Краснокамского городского поселения"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     </w:t>
            </w:r>
            <w:r w:rsidRPr="00EF463C">
              <w:rPr>
                <w:b/>
                <w:bCs/>
                <w:sz w:val="20"/>
                <w:szCs w:val="20"/>
              </w:rPr>
              <w:t xml:space="preserve">400,0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     </w:t>
            </w:r>
            <w:r w:rsidRPr="00EF463C">
              <w:rPr>
                <w:b/>
                <w:bCs/>
                <w:sz w:val="20"/>
                <w:szCs w:val="20"/>
              </w:rPr>
              <w:t xml:space="preserve">300,0   </w:t>
            </w:r>
          </w:p>
        </w:tc>
      </w:tr>
      <w:tr w:rsidR="00EF463C" w:rsidRPr="00EF463C" w:rsidTr="00EF463C">
        <w:trPr>
          <w:trHeight w:val="7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0110300000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Основное мероприятие "Резервный фонд администрации Краснокамского городского поселения"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</w:t>
            </w:r>
            <w:r w:rsidRPr="00EF463C">
              <w:rPr>
                <w:sz w:val="20"/>
                <w:szCs w:val="20"/>
              </w:rPr>
              <w:t xml:space="preserve">300,0   </w:t>
            </w:r>
          </w:p>
        </w:tc>
      </w:tr>
      <w:tr w:rsidR="00EF463C" w:rsidRPr="00EF463C" w:rsidTr="00EF463C">
        <w:trPr>
          <w:trHeight w:val="9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0110320110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Финансовое обеспечение непредвиденных и чрезвычайных  ситуаций за счёт резервного фонда администрации Краснокамского городского поселения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</w:t>
            </w:r>
            <w:r w:rsidRPr="00EF463C">
              <w:rPr>
                <w:sz w:val="20"/>
                <w:szCs w:val="20"/>
              </w:rPr>
              <w:t xml:space="preserve">300,0   </w:t>
            </w:r>
          </w:p>
        </w:tc>
      </w:tr>
      <w:tr w:rsidR="00EF463C" w:rsidRPr="00EF463C" w:rsidTr="00EF463C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</w:t>
            </w:r>
            <w:r w:rsidRPr="00EF463C">
              <w:rPr>
                <w:sz w:val="20"/>
                <w:szCs w:val="20"/>
              </w:rPr>
              <w:t xml:space="preserve">300,0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Подпрограмма "Управление муниципальным долгом Краснокамского городского поселения"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     </w:t>
            </w:r>
            <w:r w:rsidRPr="00EF463C">
              <w:rPr>
                <w:b/>
                <w:bCs/>
                <w:sz w:val="20"/>
                <w:szCs w:val="20"/>
              </w:rPr>
              <w:t xml:space="preserve">100,0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0120100000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Основное мероприятие  "Обслуживание муниципального долга"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</w:t>
            </w:r>
            <w:r w:rsidRPr="00EF463C">
              <w:rPr>
                <w:sz w:val="20"/>
                <w:szCs w:val="20"/>
              </w:rPr>
              <w:t xml:space="preserve">100,0   </w:t>
            </w:r>
          </w:p>
        </w:tc>
      </w:tr>
      <w:tr w:rsidR="00EF463C" w:rsidRPr="00EF463C" w:rsidTr="00EF463C">
        <w:trPr>
          <w:trHeight w:val="7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0120120120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Исполнение обязательств по обслуживанию муниципального долга Краснокамского </w:t>
            </w:r>
            <w:r>
              <w:rPr>
                <w:sz w:val="20"/>
                <w:szCs w:val="20"/>
              </w:rPr>
              <w:t>г</w:t>
            </w:r>
            <w:r w:rsidRPr="00EF463C">
              <w:rPr>
                <w:sz w:val="20"/>
                <w:szCs w:val="20"/>
              </w:rPr>
              <w:t>ородского поселения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</w:t>
            </w:r>
            <w:r w:rsidRPr="00EF463C">
              <w:rPr>
                <w:sz w:val="20"/>
                <w:szCs w:val="20"/>
              </w:rPr>
              <w:t xml:space="preserve">100,0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</w:t>
            </w:r>
            <w:r w:rsidRPr="00EF463C">
              <w:rPr>
                <w:sz w:val="20"/>
                <w:szCs w:val="20"/>
              </w:rPr>
              <w:t xml:space="preserve">100,0   </w:t>
            </w:r>
          </w:p>
        </w:tc>
      </w:tr>
      <w:tr w:rsidR="00EF463C" w:rsidRPr="00EF463C" w:rsidTr="00EF463C">
        <w:trPr>
          <w:trHeight w:val="108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муниципальной собственностью и земельными ресурсами, градостроительная деятельность на территории Краснокамского городского поселения"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 </w:t>
            </w:r>
            <w:r w:rsidRPr="00EF463C">
              <w:rPr>
                <w:b/>
                <w:bCs/>
                <w:sz w:val="20"/>
                <w:szCs w:val="20"/>
              </w:rPr>
              <w:t>1 200,8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"Управление муниципальной собственностью и земельными ресурсами"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</w:t>
            </w:r>
            <w:r w:rsidRPr="00EF463C">
              <w:rPr>
                <w:sz w:val="20"/>
                <w:szCs w:val="20"/>
              </w:rPr>
              <w:t xml:space="preserve">1 200,8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0210100000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Основное мероприятие "Управление земельными ресурсами и имуществом"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</w:t>
            </w:r>
            <w:r w:rsidRPr="00EF463C">
              <w:rPr>
                <w:sz w:val="20"/>
                <w:szCs w:val="20"/>
              </w:rPr>
              <w:t xml:space="preserve"> 1 200,8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0210120210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Управление земельными ресурсами и имуществом Краснокамского городского поселения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</w:t>
            </w:r>
            <w:r w:rsidRPr="00EF463C">
              <w:rPr>
                <w:sz w:val="20"/>
                <w:szCs w:val="20"/>
              </w:rPr>
              <w:t xml:space="preserve">1 200,8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</w:t>
            </w:r>
            <w:r w:rsidRPr="00EF463C">
              <w:rPr>
                <w:sz w:val="20"/>
                <w:szCs w:val="20"/>
              </w:rPr>
              <w:t xml:space="preserve"> 1 200,8   </w:t>
            </w:r>
          </w:p>
        </w:tc>
      </w:tr>
      <w:tr w:rsidR="00EF463C" w:rsidRPr="00EF463C" w:rsidTr="00EF463C">
        <w:trPr>
          <w:trHeight w:val="7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и территории Краснокамского городского поселения"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 </w:t>
            </w:r>
            <w:r w:rsidRPr="00EF463C">
              <w:rPr>
                <w:b/>
                <w:bCs/>
                <w:sz w:val="20"/>
                <w:szCs w:val="20"/>
              </w:rPr>
              <w:t xml:space="preserve">     55,0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"Обеспечение пожарной безопасности на территории г.</w:t>
            </w:r>
            <w:r w:rsidR="004627D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463C">
              <w:rPr>
                <w:i/>
                <w:iCs/>
                <w:color w:val="000000"/>
                <w:sz w:val="20"/>
                <w:szCs w:val="20"/>
              </w:rPr>
              <w:t>Краснокамска"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</w:t>
            </w:r>
            <w:r w:rsidRPr="00EF463C">
              <w:rPr>
                <w:sz w:val="20"/>
                <w:szCs w:val="20"/>
              </w:rPr>
              <w:t xml:space="preserve">   55,0   </w:t>
            </w:r>
          </w:p>
        </w:tc>
      </w:tr>
      <w:tr w:rsidR="00EF463C" w:rsidRPr="00EF463C" w:rsidTr="00EF463C">
        <w:trPr>
          <w:trHeight w:val="76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lastRenderedPageBreak/>
              <w:t>0420100000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Основное мероприятие "Поддержание источников противопожарного водоснабжения и средств пожаротушения в исправном состоянии"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</w:t>
            </w:r>
            <w:r w:rsidRPr="00EF463C">
              <w:rPr>
                <w:sz w:val="20"/>
                <w:szCs w:val="20"/>
              </w:rPr>
              <w:t xml:space="preserve">    55,0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0420120420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Содержание и ремонт пожарных водоемов и пожарных гидрантов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   </w:t>
            </w:r>
            <w:r w:rsidRPr="00EF463C">
              <w:rPr>
                <w:sz w:val="20"/>
                <w:szCs w:val="20"/>
              </w:rPr>
              <w:t xml:space="preserve">55,0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</w:t>
            </w:r>
            <w:r w:rsidRPr="00EF463C">
              <w:rPr>
                <w:sz w:val="20"/>
                <w:szCs w:val="20"/>
              </w:rPr>
              <w:t xml:space="preserve">         55,0   </w:t>
            </w:r>
          </w:p>
        </w:tc>
      </w:tr>
      <w:tr w:rsidR="00EF463C" w:rsidRPr="00EF463C" w:rsidTr="00EF463C">
        <w:trPr>
          <w:trHeight w:val="102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взаимодействия гражданского общества и органов местного самоуправления Краснокамского городского поселения"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-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463C">
              <w:rPr>
                <w:b/>
                <w:bCs/>
                <w:sz w:val="20"/>
                <w:szCs w:val="20"/>
              </w:rPr>
              <w:t xml:space="preserve">         182,8   </w:t>
            </w:r>
          </w:p>
        </w:tc>
      </w:tr>
      <w:tr w:rsidR="00EF463C" w:rsidRPr="00EF463C" w:rsidTr="00EF463C">
        <w:trPr>
          <w:trHeight w:val="102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"Создание и развитие единого информационного пространства институтов гражданского общества и органов местного самоуправления"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</w:t>
            </w:r>
            <w:r w:rsidRPr="00EF463C">
              <w:rPr>
                <w:sz w:val="20"/>
                <w:szCs w:val="20"/>
              </w:rPr>
              <w:t xml:space="preserve">      182,8   </w:t>
            </w:r>
          </w:p>
        </w:tc>
      </w:tr>
      <w:tr w:rsidR="00EF463C" w:rsidRPr="00EF463C" w:rsidTr="00EF463C">
        <w:trPr>
          <w:trHeight w:val="102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0520100000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Основное мероприятие "Размещение в СМИ материалов об исполнении органами местного самоуправления полномочий по решению вопросов местного значения"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</w:t>
            </w:r>
            <w:r w:rsidRPr="00EF463C">
              <w:rPr>
                <w:sz w:val="20"/>
                <w:szCs w:val="20"/>
              </w:rPr>
              <w:t xml:space="preserve">      182,8   </w:t>
            </w:r>
          </w:p>
        </w:tc>
      </w:tr>
      <w:tr w:rsidR="00EF463C" w:rsidRPr="00EF463C" w:rsidTr="00EF463C">
        <w:trPr>
          <w:trHeight w:val="16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0520120540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Размещение в СМИ нормативно-правовых и распорядительных актов органов местного самоуправления Краснокамского городского поселения, а также официальных материалов, посвященных исполнению полномочий органов местного самоуправления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</w:t>
            </w:r>
            <w:r w:rsidRPr="00EF463C">
              <w:rPr>
                <w:sz w:val="20"/>
                <w:szCs w:val="20"/>
              </w:rPr>
              <w:t xml:space="preserve">    182,8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</w:t>
            </w:r>
            <w:r w:rsidRPr="00EF463C">
              <w:rPr>
                <w:sz w:val="20"/>
                <w:szCs w:val="20"/>
              </w:rPr>
              <w:t xml:space="preserve">    182,8   </w:t>
            </w:r>
          </w:p>
        </w:tc>
      </w:tr>
      <w:tr w:rsidR="00EF463C" w:rsidRPr="00EF463C" w:rsidTr="00EF463C">
        <w:trPr>
          <w:trHeight w:val="127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</w:t>
            </w:r>
            <w:r w:rsidRPr="00EF463C">
              <w:rPr>
                <w:b/>
                <w:bCs/>
                <w:sz w:val="20"/>
                <w:szCs w:val="20"/>
              </w:rPr>
              <w:t xml:space="preserve">        57,2   </w:t>
            </w:r>
          </w:p>
        </w:tc>
      </w:tr>
      <w:tr w:rsidR="00EF463C" w:rsidRPr="00EF463C" w:rsidTr="00EF463C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0810000000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 xml:space="preserve">Подпрограмма "Культура </w:t>
            </w:r>
            <w:proofErr w:type="spellStart"/>
            <w:r w:rsidRPr="00EF463C">
              <w:rPr>
                <w:i/>
                <w:iCs/>
                <w:color w:val="000000"/>
                <w:sz w:val="20"/>
                <w:szCs w:val="20"/>
              </w:rPr>
              <w:t>г.Краснокамска</w:t>
            </w:r>
            <w:proofErr w:type="spellEnd"/>
            <w:r w:rsidRPr="00EF463C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EF463C">
              <w:rPr>
                <w:sz w:val="20"/>
                <w:szCs w:val="20"/>
              </w:rPr>
              <w:t xml:space="preserve">    100,0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0810400000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Основное мероприятие "Организация и проведение общегородских мероприятий культуры"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EF463C">
              <w:rPr>
                <w:sz w:val="20"/>
                <w:szCs w:val="20"/>
              </w:rPr>
              <w:t xml:space="preserve">      100,0   </w:t>
            </w:r>
          </w:p>
        </w:tc>
      </w:tr>
      <w:tr w:rsidR="00EF463C" w:rsidRPr="00EF463C" w:rsidTr="00EF463C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0810400030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EF463C">
              <w:rPr>
                <w:sz w:val="20"/>
                <w:szCs w:val="20"/>
              </w:rPr>
              <w:t xml:space="preserve">  100,0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EF463C">
              <w:rPr>
                <w:sz w:val="20"/>
                <w:szCs w:val="20"/>
              </w:rPr>
              <w:t xml:space="preserve">     100,0   </w:t>
            </w:r>
          </w:p>
        </w:tc>
      </w:tr>
      <w:tr w:rsidR="00EF463C" w:rsidRPr="00EF463C" w:rsidTr="00EF463C">
        <w:trPr>
          <w:trHeight w:val="102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0850000000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"Организация деятельности по созданию благоприятных условий для реализации мероприятий в сферах молодёжной политики, культуры и спорта"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</w:t>
            </w:r>
            <w:r w:rsidRPr="00EF463C">
              <w:rPr>
                <w:sz w:val="20"/>
                <w:szCs w:val="20"/>
              </w:rPr>
              <w:t xml:space="preserve">    157,2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0850200000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Основное мероприятие  "Обеспечение деятельности казенного учреждения"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</w:t>
            </w:r>
            <w:r w:rsidRPr="00EF463C">
              <w:rPr>
                <w:sz w:val="20"/>
                <w:szCs w:val="20"/>
              </w:rPr>
              <w:t xml:space="preserve">    157,2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0850200020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</w:t>
            </w:r>
            <w:r w:rsidRPr="00EF463C">
              <w:rPr>
                <w:sz w:val="20"/>
                <w:szCs w:val="20"/>
              </w:rPr>
              <w:t xml:space="preserve">    157,2   </w:t>
            </w:r>
          </w:p>
        </w:tc>
      </w:tr>
      <w:tr w:rsidR="00EF463C" w:rsidRPr="00EF463C" w:rsidTr="00EF463C">
        <w:trPr>
          <w:trHeight w:val="102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</w:t>
            </w:r>
            <w:r w:rsidRPr="00EF463C">
              <w:rPr>
                <w:sz w:val="20"/>
                <w:szCs w:val="20"/>
              </w:rPr>
              <w:t xml:space="preserve">   157,2   </w:t>
            </w:r>
          </w:p>
        </w:tc>
      </w:tr>
      <w:tr w:rsidR="00EF463C" w:rsidRPr="00EF463C" w:rsidTr="00EF463C">
        <w:trPr>
          <w:trHeight w:val="10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"Строительство, развитие, капитальный ремонт жилищного фонда и объектов коммунальной инфраструктуры и дорожного хозяйства"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 </w:t>
            </w:r>
            <w:r w:rsidRPr="00EF463C">
              <w:rPr>
                <w:b/>
                <w:bCs/>
                <w:sz w:val="20"/>
                <w:szCs w:val="20"/>
              </w:rPr>
              <w:t xml:space="preserve">    709,2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"Газификация Краснокамского городского поселения"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</w:t>
            </w:r>
            <w:r w:rsidRPr="00EF463C">
              <w:rPr>
                <w:sz w:val="20"/>
                <w:szCs w:val="20"/>
              </w:rPr>
              <w:t xml:space="preserve">    508,4   </w:t>
            </w:r>
          </w:p>
        </w:tc>
      </w:tr>
      <w:tr w:rsidR="00EF463C" w:rsidRPr="00EF463C" w:rsidTr="00EF463C">
        <w:trPr>
          <w:trHeight w:val="102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lastRenderedPageBreak/>
              <w:t>1010800000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Основное мероприятие "Техническое перевооружение систем теплоснабжения потребителей г. Краснокамска, ул. Циолковского, 2, 4, 8"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</w:t>
            </w:r>
            <w:r w:rsidRPr="00EF463C">
              <w:rPr>
                <w:sz w:val="20"/>
                <w:szCs w:val="20"/>
              </w:rPr>
              <w:t xml:space="preserve">    508,4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1010800050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Проектирование, строительство (реконструкция) объектов общественной инфраструктуры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</w:t>
            </w:r>
            <w:r w:rsidRPr="00EF463C">
              <w:rPr>
                <w:sz w:val="20"/>
                <w:szCs w:val="20"/>
              </w:rPr>
              <w:t xml:space="preserve">  508,4   </w:t>
            </w:r>
          </w:p>
        </w:tc>
      </w:tr>
      <w:tr w:rsidR="00EF463C" w:rsidRPr="00EF463C" w:rsidTr="00EF463C">
        <w:trPr>
          <w:trHeight w:val="7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</w:t>
            </w:r>
            <w:r w:rsidRPr="00EF463C">
              <w:rPr>
                <w:sz w:val="20"/>
                <w:szCs w:val="20"/>
              </w:rPr>
              <w:t xml:space="preserve">   508,4   </w:t>
            </w:r>
          </w:p>
        </w:tc>
      </w:tr>
      <w:tr w:rsidR="00EF463C" w:rsidRPr="00EF463C" w:rsidTr="00EF463C">
        <w:trPr>
          <w:trHeight w:val="9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коммунальной инфраструктуры и дорожного хозяйства"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</w:t>
            </w:r>
            <w:r w:rsidRPr="00EF463C">
              <w:rPr>
                <w:sz w:val="20"/>
                <w:szCs w:val="20"/>
              </w:rPr>
              <w:t xml:space="preserve">      200,8   </w:t>
            </w:r>
          </w:p>
        </w:tc>
      </w:tr>
      <w:tr w:rsidR="00EF463C" w:rsidRPr="00EF463C" w:rsidTr="00EF463C">
        <w:trPr>
          <w:trHeight w:val="108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1020100000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Основное мероприятие "Реконструкция, строительство водовода и модернизация насосного оборудования систем водоснабжения г. Краснокамска Пермского края" 3 очередь "Реконструкция сетей водоснабжения"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Pr="00EF463C">
              <w:rPr>
                <w:sz w:val="20"/>
                <w:szCs w:val="20"/>
              </w:rPr>
              <w:t xml:space="preserve">     200,8   </w:t>
            </w:r>
          </w:p>
        </w:tc>
      </w:tr>
      <w:tr w:rsidR="00EF463C" w:rsidRPr="00EF463C" w:rsidTr="00EF463C">
        <w:trPr>
          <w:trHeight w:val="108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10201SЖ180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Реконструкция, строительство водовода и модернизация насосного оборудования систем водоснабжения г. Краснокамска Пермского края" 3 очередь "Реконструкция сетей водоснабжения"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</w:t>
            </w:r>
            <w:r>
              <w:rPr>
                <w:sz w:val="20"/>
                <w:szCs w:val="20"/>
              </w:rPr>
              <w:t xml:space="preserve">   </w:t>
            </w:r>
            <w:r w:rsidRPr="00EF463C">
              <w:rPr>
                <w:sz w:val="20"/>
                <w:szCs w:val="20"/>
              </w:rPr>
              <w:t xml:space="preserve">    200,8   </w:t>
            </w:r>
          </w:p>
        </w:tc>
      </w:tr>
      <w:tr w:rsidR="00EF463C" w:rsidRPr="00EF463C" w:rsidTr="00EF463C">
        <w:trPr>
          <w:trHeight w:val="9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</w:t>
            </w:r>
            <w:r w:rsidRPr="00EF463C">
              <w:rPr>
                <w:sz w:val="20"/>
                <w:szCs w:val="20"/>
              </w:rPr>
              <w:t xml:space="preserve">  200,8   </w:t>
            </w:r>
          </w:p>
        </w:tc>
      </w:tr>
      <w:tr w:rsidR="00EF463C" w:rsidRPr="00EF463C" w:rsidTr="00EF463C">
        <w:trPr>
          <w:trHeight w:val="7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объектов коммунальной и инженерной инфраструктуры, объектов внешнего благоустройства и озеленения"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  </w:t>
            </w:r>
            <w:r w:rsidRPr="00EF463C">
              <w:rPr>
                <w:b/>
                <w:bCs/>
                <w:sz w:val="20"/>
                <w:szCs w:val="20"/>
              </w:rPr>
              <w:t xml:space="preserve">   795,0   </w:t>
            </w:r>
          </w:p>
        </w:tc>
      </w:tr>
      <w:tr w:rsidR="00EF463C" w:rsidRPr="00EF463C" w:rsidTr="00EF463C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1140000000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"Содержание и ремонт объектов внешнего благоустройства и озеленения"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  </w:t>
            </w:r>
            <w:r w:rsidRPr="00EF463C">
              <w:rPr>
                <w:sz w:val="20"/>
                <w:szCs w:val="20"/>
              </w:rPr>
              <w:t xml:space="preserve"> 795,0   </w:t>
            </w:r>
          </w:p>
        </w:tc>
      </w:tr>
      <w:tr w:rsidR="00EF463C" w:rsidRPr="00EF463C" w:rsidTr="00EF463C">
        <w:trPr>
          <w:trHeight w:val="33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1140200000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250,0   </w:t>
            </w:r>
          </w:p>
        </w:tc>
      </w:tr>
      <w:tr w:rsidR="00EF463C" w:rsidRPr="00EF463C" w:rsidTr="00EF463C">
        <w:trPr>
          <w:trHeight w:val="63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1140220950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Озеленение территории Краснокамского городского поселения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</w:t>
            </w:r>
            <w:r w:rsidRPr="00EF463C">
              <w:rPr>
                <w:sz w:val="20"/>
                <w:szCs w:val="20"/>
              </w:rPr>
              <w:t xml:space="preserve">      250,0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  </w:t>
            </w:r>
            <w:r w:rsidRPr="00EF463C">
              <w:rPr>
                <w:sz w:val="20"/>
                <w:szCs w:val="20"/>
              </w:rPr>
              <w:t xml:space="preserve">   250,0   </w:t>
            </w:r>
          </w:p>
        </w:tc>
      </w:tr>
      <w:tr w:rsidR="00EF463C" w:rsidRPr="00EF463C" w:rsidTr="00EF463C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1140400000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Основное мероприятие "Прочее благоустройство"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Pr="00EF463C">
              <w:rPr>
                <w:sz w:val="20"/>
                <w:szCs w:val="20"/>
              </w:rPr>
              <w:t xml:space="preserve">     545,0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1140420960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Организация сбора и вывоза твердых коммунальных отходов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</w:t>
            </w:r>
            <w:r w:rsidRPr="00EF463C">
              <w:rPr>
                <w:sz w:val="20"/>
                <w:szCs w:val="20"/>
              </w:rPr>
              <w:t xml:space="preserve">      500,0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</w:t>
            </w:r>
            <w:r w:rsidRPr="00EF463C">
              <w:rPr>
                <w:sz w:val="20"/>
                <w:szCs w:val="20"/>
              </w:rPr>
              <w:t xml:space="preserve">        500,0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1140420961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</w:t>
            </w:r>
            <w:r w:rsidRPr="00EF463C">
              <w:rPr>
                <w:sz w:val="20"/>
                <w:szCs w:val="20"/>
              </w:rPr>
              <w:t xml:space="preserve">          45,0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</w:t>
            </w:r>
            <w:r w:rsidRPr="00EF463C">
              <w:rPr>
                <w:sz w:val="20"/>
                <w:szCs w:val="20"/>
              </w:rPr>
              <w:t xml:space="preserve">        45,0   </w:t>
            </w:r>
          </w:p>
        </w:tc>
      </w:tr>
      <w:tr w:rsidR="00EF463C" w:rsidRPr="00EF463C" w:rsidTr="00EF463C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63C" w:rsidRPr="00EF463C" w:rsidRDefault="00EF463C" w:rsidP="00EF463C">
            <w:pPr>
              <w:jc w:val="right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        </w:t>
            </w:r>
            <w:r w:rsidRPr="00EF463C">
              <w:rPr>
                <w:b/>
                <w:bCs/>
                <w:sz w:val="20"/>
                <w:szCs w:val="20"/>
              </w:rPr>
              <w:t xml:space="preserve">  3 400,0   </w:t>
            </w:r>
          </w:p>
        </w:tc>
      </w:tr>
    </w:tbl>
    <w:p w:rsidR="00EF463C" w:rsidRDefault="00EF463C" w:rsidP="00107F92">
      <w:pPr>
        <w:spacing w:line="240" w:lineRule="exact"/>
        <w:jc w:val="both"/>
        <w:rPr>
          <w:sz w:val="28"/>
          <w:szCs w:val="28"/>
        </w:rPr>
      </w:pPr>
    </w:p>
    <w:p w:rsidR="00EF463C" w:rsidRDefault="00EF46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0"/>
        <w:gridCol w:w="1307"/>
        <w:gridCol w:w="920"/>
        <w:gridCol w:w="4870"/>
        <w:gridCol w:w="1842"/>
      </w:tblGrid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right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Приложение 3</w:t>
            </w:r>
          </w:p>
        </w:tc>
      </w:tr>
      <w:tr w:rsidR="00EF463C" w:rsidRPr="00EF463C" w:rsidTr="00EF463C">
        <w:trPr>
          <w:trHeight w:val="9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right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к решению  Думы Краснокамского городского поселения</w:t>
            </w:r>
          </w:p>
        </w:tc>
      </w:tr>
      <w:tr w:rsidR="00EF463C" w:rsidRPr="00EF463C" w:rsidTr="00EF463C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DA696F">
            <w:pPr>
              <w:jc w:val="right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от 20.12.2018 №</w:t>
            </w:r>
            <w:r w:rsidR="00DC3696">
              <w:rPr>
                <w:sz w:val="18"/>
                <w:szCs w:val="18"/>
              </w:rPr>
              <w:t xml:space="preserve"> </w:t>
            </w:r>
            <w:r w:rsidR="00DA696F">
              <w:rPr>
                <w:sz w:val="18"/>
                <w:szCs w:val="18"/>
              </w:rPr>
              <w:t>98</w:t>
            </w:r>
          </w:p>
        </w:tc>
      </w:tr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</w:p>
        </w:tc>
      </w:tr>
      <w:tr w:rsidR="00EF463C" w:rsidRPr="00EF463C" w:rsidTr="00EF463C">
        <w:trPr>
          <w:trHeight w:val="129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</w:rPr>
            </w:pPr>
            <w:r w:rsidRPr="00EF463C">
              <w:rPr>
                <w:b/>
                <w:bCs/>
              </w:rPr>
              <w:t>Изменения в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на 2018 год, тыс. рублей</w:t>
            </w:r>
          </w:p>
        </w:tc>
      </w:tr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</w:p>
        </w:tc>
      </w:tr>
      <w:tr w:rsidR="00EF463C" w:rsidRPr="00EF463C" w:rsidTr="00EF463C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F463C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EF463C">
              <w:rPr>
                <w:b/>
                <w:bCs/>
                <w:sz w:val="20"/>
                <w:szCs w:val="20"/>
              </w:rPr>
              <w:t>, ПР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 2018 год </w:t>
            </w:r>
          </w:p>
        </w:tc>
      </w:tr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-                1 683,6   </w:t>
            </w:r>
          </w:p>
        </w:tc>
      </w:tr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-                   300,0   </w:t>
            </w:r>
          </w:p>
        </w:tc>
      </w:tr>
      <w:tr w:rsidR="00EF463C" w:rsidRPr="00EF463C" w:rsidTr="00EF463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Краснокамского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-                  300,0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-                  300,0   </w:t>
            </w:r>
          </w:p>
        </w:tc>
      </w:tr>
      <w:tr w:rsidR="00EF463C" w:rsidRPr="00EF463C" w:rsidTr="00EF463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0110300000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Основное мероприятие "Резервный фонд администрации Краснокамского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300,0   </w:t>
            </w:r>
          </w:p>
        </w:tc>
      </w:tr>
      <w:tr w:rsidR="00EF463C" w:rsidRPr="00EF463C" w:rsidTr="00EF463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0110320110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Финансовое обеспечение непредвиденных и чрезвычайных  ситуаций за счёт резервного фонда администрации Краснокамского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300,0   </w:t>
            </w:r>
          </w:p>
        </w:tc>
      </w:tr>
      <w:tr w:rsidR="00EF463C" w:rsidRPr="00EF463C" w:rsidTr="00EF463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800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300,0   </w:t>
            </w:r>
          </w:p>
        </w:tc>
      </w:tr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-                1 383,6   </w:t>
            </w:r>
          </w:p>
        </w:tc>
      </w:tr>
      <w:tr w:rsidR="00EF463C" w:rsidRPr="00EF463C" w:rsidTr="00EF463C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муниципальной собственностью и земельными ресурсами, градостроительная деятельность на территории Краснокамского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-               1 200,8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"Управление муниципальной собственностью и земельными ресурсами"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1 200,8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0210100000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Основное мероприятие "Управление земельными ресурсами и имуществом"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1 200,8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0210120210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Управление земельными ресурсами и имуществом Краснокамского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1 200,8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1 200,8   </w:t>
            </w:r>
          </w:p>
        </w:tc>
      </w:tr>
      <w:tr w:rsidR="00EF463C" w:rsidRPr="00EF463C" w:rsidTr="00EF463C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взаимодействия гражданского общества и органов местного самоуправления Краснокамского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-                  182,8   </w:t>
            </w:r>
          </w:p>
        </w:tc>
      </w:tr>
      <w:tr w:rsidR="00EF463C" w:rsidRPr="00EF463C" w:rsidTr="00EF463C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"Создание и развитие единого информационного пространства институтов гражданского общества и органов местного самоуправления"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182,8   </w:t>
            </w:r>
          </w:p>
        </w:tc>
      </w:tr>
      <w:tr w:rsidR="00EF463C" w:rsidRPr="00EF463C" w:rsidTr="00EF463C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0520100000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Основное мероприятие "Размещение в СМИ материалов об исполнении органами местного самоуправления полномочий по решению вопросов местного значения"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182,8   </w:t>
            </w:r>
          </w:p>
        </w:tc>
      </w:tr>
      <w:tr w:rsidR="00EF463C" w:rsidRPr="00EF463C" w:rsidTr="00EF463C">
        <w:trPr>
          <w:trHeight w:val="15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0520120540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Размещение в СМИ нормативно-правовых и распорядительных актов органов местного самоуправления Краснокамского городского поселения, а также официальных материалов, посвященных исполнению полномочий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182,8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182,8   </w:t>
            </w:r>
          </w:p>
        </w:tc>
      </w:tr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-                1 559,2   </w:t>
            </w:r>
          </w:p>
        </w:tc>
      </w:tr>
      <w:tr w:rsidR="00EF463C" w:rsidRPr="00EF463C" w:rsidTr="00EF463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-                  709,2   </w:t>
            </w:r>
          </w:p>
        </w:tc>
      </w:tr>
      <w:tr w:rsidR="00EF463C" w:rsidRPr="00EF463C" w:rsidTr="00EF463C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"Строительство, развитие, капитальный ремонт жилищного фонда и объектов коммунальной инфраструктуры и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-                  709,2   </w:t>
            </w:r>
          </w:p>
        </w:tc>
      </w:tr>
      <w:tr w:rsidR="00EF463C" w:rsidRPr="00EF463C" w:rsidTr="00EF463C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"Газификация Краснокамского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508,4   </w:t>
            </w:r>
          </w:p>
        </w:tc>
      </w:tr>
      <w:tr w:rsidR="00EF463C" w:rsidRPr="00EF463C" w:rsidTr="00EF463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1010800000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Основное мероприятие "Техническое перевооружение систем теплоснабжения потребителей г. Краснокамска, ул. Циолковского, 2, 4, 8"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508,4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1010800050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Проектирование, строительство (реконструкция) объектов общественной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508,4   </w:t>
            </w:r>
          </w:p>
        </w:tc>
      </w:tr>
      <w:tr w:rsidR="00EF463C" w:rsidRPr="00EF463C" w:rsidTr="00EF463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400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508,4   </w:t>
            </w:r>
          </w:p>
        </w:tc>
      </w:tr>
      <w:tr w:rsidR="00EF463C" w:rsidRPr="00EF463C" w:rsidTr="00EF463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коммунальной инфраструктуры и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200,8   </w:t>
            </w:r>
          </w:p>
        </w:tc>
      </w:tr>
      <w:tr w:rsidR="00EF463C" w:rsidRPr="00EF463C" w:rsidTr="00EF463C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1020100000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Основное мероприятие "Реконструкция, строительство водовода и модернизация насосного оборудования систем водоснабжения г. Краснокамска Пермского края" 3 очередь "Реконструкция сетей водоснабжения"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200,8   </w:t>
            </w:r>
          </w:p>
        </w:tc>
      </w:tr>
      <w:tr w:rsidR="00EF463C" w:rsidRPr="00EF463C" w:rsidTr="00EF463C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10201SЖ180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Реконструкция, строительство водовода и модернизация насосного оборудования систем водоснабжения г. Краснокамска Пермского края" 3 очередь "Реконструкция сетей водоснабжения"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200,8   </w:t>
            </w:r>
          </w:p>
        </w:tc>
      </w:tr>
      <w:tr w:rsidR="00EF463C" w:rsidRPr="00EF463C" w:rsidTr="00EF463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400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200,8   </w:t>
            </w:r>
          </w:p>
        </w:tc>
      </w:tr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-                   850,0   </w:t>
            </w:r>
          </w:p>
        </w:tc>
      </w:tr>
      <w:tr w:rsidR="00EF463C" w:rsidRPr="00EF463C" w:rsidTr="00EF463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и территории Краснокамского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-                    55,0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"Обеспечение пожарной безопасности на территории г.</w:t>
            </w:r>
            <w:r w:rsidR="004627D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463C">
              <w:rPr>
                <w:i/>
                <w:iCs/>
                <w:color w:val="000000"/>
                <w:sz w:val="20"/>
                <w:szCs w:val="20"/>
              </w:rPr>
              <w:t>Краснокамска"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  55,0   </w:t>
            </w:r>
          </w:p>
        </w:tc>
      </w:tr>
      <w:tr w:rsidR="00EF463C" w:rsidRPr="00EF463C" w:rsidTr="00EF463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0420100000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Основное мероприятие "Поддержание источников противопожарного водоснабжения и средств пожаротушения в исправном состоянии"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  55,0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0420120420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Содержание и ремонт пожарных водоемов и пожарных гидрантов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  55,0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  55,0   </w:t>
            </w:r>
          </w:p>
        </w:tc>
      </w:tr>
      <w:tr w:rsidR="00EF463C" w:rsidRPr="00EF463C" w:rsidTr="00DC3696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объектов коммунальной и инженерной инфраструктуры, объектов внешнего благоустройства и озеленения"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-                  795,0   </w:t>
            </w:r>
          </w:p>
        </w:tc>
      </w:tr>
      <w:tr w:rsidR="00EF463C" w:rsidRPr="00EF463C" w:rsidTr="00DC369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1140000000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"Содержание и ремонт объектов внешнего благоустройства и озеленения"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795,0   </w:t>
            </w:r>
          </w:p>
        </w:tc>
      </w:tr>
      <w:tr w:rsidR="00EF463C" w:rsidRPr="00EF463C" w:rsidTr="00DC369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1140200000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250,0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1140220950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Озеленение территории Краснокамского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250,0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250,0   </w:t>
            </w:r>
          </w:p>
        </w:tc>
      </w:tr>
      <w:tr w:rsidR="00EF463C" w:rsidRPr="00EF463C" w:rsidTr="00EF463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1140400000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Основное мероприятие "Прочее благоустройство"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545,0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1140420960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Организация сбора и вывоза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500,0   </w:t>
            </w:r>
          </w:p>
        </w:tc>
      </w:tr>
      <w:tr w:rsidR="00EF463C" w:rsidRPr="00EF463C" w:rsidTr="00EF463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500,0   </w:t>
            </w:r>
          </w:p>
        </w:tc>
      </w:tr>
      <w:tr w:rsidR="00EF463C" w:rsidRPr="00EF463C" w:rsidTr="00EF463C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1140420961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  45,0   </w:t>
            </w:r>
          </w:p>
        </w:tc>
      </w:tr>
      <w:tr w:rsidR="00EF463C" w:rsidRPr="00EF463C" w:rsidTr="00EF463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  45,0   </w:t>
            </w:r>
          </w:p>
        </w:tc>
      </w:tr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-                   157,2   </w:t>
            </w:r>
          </w:p>
        </w:tc>
      </w:tr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-                   157,2   </w:t>
            </w:r>
          </w:p>
        </w:tc>
      </w:tr>
      <w:tr w:rsidR="00EF463C" w:rsidRPr="00EF463C" w:rsidTr="00EF463C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-                  157,2   </w:t>
            </w:r>
          </w:p>
        </w:tc>
      </w:tr>
      <w:tr w:rsidR="00EF463C" w:rsidRPr="00EF463C" w:rsidTr="00EF463C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0850000000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"Организация деятельности по созданию благоприятных условий для реализации мероприятий в сферах молодёжной политики,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157,2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0850200000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Основное мероприятие  "Обеспечение деятельности казенного учреждения"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157,2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0850200020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color w:val="000000"/>
                <w:sz w:val="20"/>
                <w:szCs w:val="20"/>
              </w:rPr>
            </w:pPr>
            <w:r w:rsidRPr="00EF463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157,2   </w:t>
            </w:r>
          </w:p>
        </w:tc>
      </w:tr>
      <w:tr w:rsidR="00EF463C" w:rsidRPr="00EF463C" w:rsidTr="00EF463C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100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157,2   </w:t>
            </w:r>
          </w:p>
        </w:tc>
      </w:tr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                     100,0   </w:t>
            </w:r>
          </w:p>
        </w:tc>
      </w:tr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                     100,0   </w:t>
            </w:r>
          </w:p>
        </w:tc>
      </w:tr>
      <w:tr w:rsidR="00EF463C" w:rsidRPr="00EF463C" w:rsidTr="00EF463C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                   100,0   </w:t>
            </w:r>
          </w:p>
        </w:tc>
      </w:tr>
      <w:tr w:rsidR="00EF463C" w:rsidRPr="00EF463C" w:rsidTr="00EF463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0810000000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463C">
              <w:rPr>
                <w:i/>
                <w:iCs/>
                <w:color w:val="000000"/>
                <w:sz w:val="20"/>
                <w:szCs w:val="20"/>
              </w:rPr>
              <w:t>Подпрограмма "Культура г.</w:t>
            </w:r>
            <w:r w:rsidR="00DC369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F463C">
              <w:rPr>
                <w:i/>
                <w:iCs/>
                <w:color w:val="000000"/>
                <w:sz w:val="20"/>
                <w:szCs w:val="20"/>
              </w:rPr>
              <w:t>Краснокамска"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                     100,0   </w:t>
            </w:r>
          </w:p>
        </w:tc>
      </w:tr>
      <w:tr w:rsidR="00EF463C" w:rsidRPr="00EF463C" w:rsidTr="00EF463C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0810400000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Основное мероприятие "Организация и проведение общегородских мероприятий культуры"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                     100,0   </w:t>
            </w:r>
          </w:p>
        </w:tc>
      </w:tr>
      <w:tr w:rsidR="00EF463C" w:rsidRPr="00EF463C" w:rsidTr="00EF463C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0810400030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                     100,0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200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                     100,0   </w:t>
            </w:r>
          </w:p>
        </w:tc>
      </w:tr>
      <w:tr w:rsidR="00EF463C" w:rsidRPr="00EF463C" w:rsidTr="00EF463C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-                   100,0   </w:t>
            </w:r>
          </w:p>
        </w:tc>
      </w:tr>
      <w:tr w:rsidR="00EF463C" w:rsidRPr="00EF463C" w:rsidTr="00DC369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-                   100,0   </w:t>
            </w:r>
          </w:p>
        </w:tc>
      </w:tr>
      <w:tr w:rsidR="00EF463C" w:rsidRPr="00EF463C" w:rsidTr="00DC3696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463C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Краснокамского городского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-                  100,0   </w:t>
            </w:r>
          </w:p>
        </w:tc>
      </w:tr>
      <w:tr w:rsidR="00EF463C" w:rsidRPr="00EF463C" w:rsidTr="00DC3696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>Подпрограмма "Управление муниципальным долгом Краснокамского городского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20"/>
                <w:szCs w:val="20"/>
              </w:rPr>
            </w:pPr>
            <w:r w:rsidRPr="00EF463C">
              <w:rPr>
                <w:b/>
                <w:bCs/>
                <w:sz w:val="20"/>
                <w:szCs w:val="20"/>
              </w:rPr>
              <w:t xml:space="preserve">-                  100,0   </w:t>
            </w:r>
          </w:p>
        </w:tc>
      </w:tr>
      <w:tr w:rsidR="00EF463C" w:rsidRPr="00EF463C" w:rsidTr="00EF463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0120100000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i/>
                <w:iCs/>
                <w:sz w:val="20"/>
                <w:szCs w:val="20"/>
              </w:rPr>
            </w:pPr>
            <w:r w:rsidRPr="00EF463C">
              <w:rPr>
                <w:i/>
                <w:iCs/>
                <w:sz w:val="20"/>
                <w:szCs w:val="20"/>
              </w:rPr>
              <w:t xml:space="preserve">Основное мероприятие  "Обслуживание муниципального долга"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100,0   </w:t>
            </w:r>
          </w:p>
        </w:tc>
      </w:tr>
      <w:tr w:rsidR="00EF463C" w:rsidRPr="00EF463C" w:rsidTr="00EF463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0120120120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Исполнение обязательств по обслуживанию муниципального долга Краснокамского</w:t>
            </w:r>
            <w:r>
              <w:rPr>
                <w:sz w:val="20"/>
                <w:szCs w:val="20"/>
              </w:rPr>
              <w:t xml:space="preserve"> г</w:t>
            </w:r>
            <w:r w:rsidRPr="00EF463C">
              <w:rPr>
                <w:sz w:val="20"/>
                <w:szCs w:val="20"/>
              </w:rPr>
              <w:t>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100,0   </w:t>
            </w:r>
          </w:p>
        </w:tc>
      </w:tr>
      <w:tr w:rsidR="00EF463C" w:rsidRPr="00EF463C" w:rsidTr="00EF463C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3C" w:rsidRPr="00EF463C" w:rsidRDefault="00EF463C" w:rsidP="00EF463C">
            <w:pPr>
              <w:jc w:val="center"/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700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3C" w:rsidRPr="00EF463C" w:rsidRDefault="00EF463C" w:rsidP="00EF463C">
            <w:pPr>
              <w:rPr>
                <w:sz w:val="20"/>
                <w:szCs w:val="20"/>
              </w:rPr>
            </w:pPr>
            <w:r w:rsidRPr="00EF463C">
              <w:rPr>
                <w:sz w:val="20"/>
                <w:szCs w:val="20"/>
              </w:rPr>
              <w:t xml:space="preserve">-                   100,0   </w:t>
            </w:r>
          </w:p>
        </w:tc>
      </w:tr>
      <w:tr w:rsidR="00EF463C" w:rsidRPr="00EF463C" w:rsidTr="00EF463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F463C" w:rsidRPr="00EF463C" w:rsidRDefault="00EF463C" w:rsidP="00EF463C">
            <w:pPr>
              <w:jc w:val="center"/>
              <w:rPr>
                <w:sz w:val="18"/>
                <w:szCs w:val="18"/>
              </w:rPr>
            </w:pPr>
            <w:r w:rsidRPr="00EF463C">
              <w:rPr>
                <w:sz w:val="18"/>
                <w:szCs w:val="18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EF463C" w:rsidRPr="00EF463C" w:rsidRDefault="00EF463C" w:rsidP="00EF463C">
            <w:pPr>
              <w:jc w:val="right"/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63C" w:rsidRPr="00EF463C" w:rsidRDefault="00EF463C" w:rsidP="00EF463C">
            <w:pPr>
              <w:rPr>
                <w:b/>
                <w:bCs/>
                <w:sz w:val="18"/>
                <w:szCs w:val="18"/>
              </w:rPr>
            </w:pPr>
            <w:r w:rsidRPr="00EF463C">
              <w:rPr>
                <w:b/>
                <w:bCs/>
                <w:sz w:val="18"/>
                <w:szCs w:val="18"/>
              </w:rPr>
              <w:t xml:space="preserve">-                3 400,0   </w:t>
            </w:r>
          </w:p>
        </w:tc>
      </w:tr>
    </w:tbl>
    <w:p w:rsidR="00EF463C" w:rsidRDefault="00EF463C" w:rsidP="00107F92">
      <w:pPr>
        <w:spacing w:line="240" w:lineRule="exact"/>
        <w:jc w:val="both"/>
        <w:rPr>
          <w:sz w:val="28"/>
          <w:szCs w:val="28"/>
        </w:rPr>
      </w:pPr>
    </w:p>
    <w:p w:rsidR="00EF463C" w:rsidRDefault="00EF46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00"/>
        <w:gridCol w:w="700"/>
        <w:gridCol w:w="1307"/>
        <w:gridCol w:w="920"/>
        <w:gridCol w:w="4453"/>
        <w:gridCol w:w="1843"/>
      </w:tblGrid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Приложение 4</w:t>
            </w:r>
          </w:p>
        </w:tc>
      </w:tr>
      <w:tr w:rsidR="007D4BC5" w:rsidRPr="007D4BC5" w:rsidTr="007D4BC5">
        <w:trPr>
          <w:trHeight w:val="9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к решению  Думы Краснокамского городского поселения</w:t>
            </w:r>
          </w:p>
        </w:tc>
      </w:tr>
      <w:tr w:rsidR="007D4BC5" w:rsidRPr="007D4BC5" w:rsidTr="007D4BC5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835F98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 xml:space="preserve">от </w:t>
            </w:r>
            <w:r w:rsidR="00DC3696">
              <w:rPr>
                <w:sz w:val="18"/>
                <w:szCs w:val="18"/>
              </w:rPr>
              <w:t>20</w:t>
            </w:r>
            <w:r w:rsidRPr="007D4BC5">
              <w:rPr>
                <w:sz w:val="18"/>
                <w:szCs w:val="18"/>
              </w:rPr>
              <w:t>.12.201</w:t>
            </w:r>
            <w:r w:rsidR="00DC3696">
              <w:rPr>
                <w:sz w:val="18"/>
                <w:szCs w:val="18"/>
              </w:rPr>
              <w:t>8</w:t>
            </w:r>
            <w:r w:rsidRPr="007D4BC5">
              <w:rPr>
                <w:sz w:val="18"/>
                <w:szCs w:val="18"/>
              </w:rPr>
              <w:t xml:space="preserve"> №</w:t>
            </w:r>
            <w:r w:rsidR="00DC3696">
              <w:rPr>
                <w:sz w:val="18"/>
                <w:szCs w:val="18"/>
              </w:rPr>
              <w:t xml:space="preserve"> </w:t>
            </w:r>
            <w:r w:rsidR="00835F98">
              <w:rPr>
                <w:sz w:val="18"/>
                <w:szCs w:val="18"/>
              </w:rPr>
              <w:t>98</w:t>
            </w:r>
          </w:p>
        </w:tc>
      </w:tr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</w:tr>
      <w:tr w:rsidR="007D4BC5" w:rsidRPr="007D4BC5" w:rsidTr="007D4BC5">
        <w:trPr>
          <w:trHeight w:val="84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 xml:space="preserve">Изменения в ведомственную структуру расходов бюджета Краснокамского городского поселения на 2018 год, </w:t>
            </w:r>
            <w:proofErr w:type="spellStart"/>
            <w:r w:rsidRPr="007D4BC5">
              <w:rPr>
                <w:b/>
                <w:bCs/>
              </w:rPr>
              <w:t>тыс.рублей</w:t>
            </w:r>
            <w:proofErr w:type="spellEnd"/>
          </w:p>
        </w:tc>
      </w:tr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</w:tr>
      <w:tr w:rsidR="007D4BC5" w:rsidRPr="007D4BC5" w:rsidTr="007D4BC5">
        <w:trPr>
          <w:trHeight w:val="8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D4BC5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7D4BC5">
              <w:rPr>
                <w:b/>
                <w:bCs/>
                <w:sz w:val="20"/>
                <w:szCs w:val="20"/>
              </w:rPr>
              <w:t>, ПР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 2018 год </w:t>
            </w:r>
          </w:p>
        </w:tc>
      </w:tr>
      <w:tr w:rsidR="007D4BC5" w:rsidRPr="007D4BC5" w:rsidTr="007D4BC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АДМИНИСТРАЦИЯ КРАСНОКАМСКОГО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   282,8   </w:t>
            </w:r>
          </w:p>
        </w:tc>
      </w:tr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   182,8   </w:t>
            </w:r>
          </w:p>
        </w:tc>
      </w:tr>
      <w:tr w:rsidR="007D4BC5" w:rsidRPr="007D4BC5" w:rsidTr="007D4BC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   182,8   </w:t>
            </w:r>
          </w:p>
        </w:tc>
      </w:tr>
      <w:tr w:rsidR="007D4BC5" w:rsidRPr="007D4BC5" w:rsidTr="007D4BC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BC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взаимодействия гражданского общества и органов местного самоуправления Краснокамского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-                   182,8   </w:t>
            </w:r>
          </w:p>
        </w:tc>
      </w:tr>
      <w:tr w:rsidR="007D4BC5" w:rsidRPr="007D4BC5" w:rsidTr="007D4BC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4BC5">
              <w:rPr>
                <w:i/>
                <w:iCs/>
                <w:color w:val="000000"/>
                <w:sz w:val="20"/>
                <w:szCs w:val="20"/>
              </w:rPr>
              <w:t>Подпрограмма "Создание и развитие единого информационного пространства институтов гражданского общества и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182,8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0520100000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Основное мероприятие "Размещение в СМИ материалов об исполнении органами местного самоуправления полномочий по решению вопросов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182,8   </w:t>
            </w:r>
          </w:p>
        </w:tc>
      </w:tr>
      <w:tr w:rsidR="007D4BC5" w:rsidRPr="007D4BC5" w:rsidTr="007D4BC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0520120540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Размещение в СМИ нормативно-правовых и распорядительных актов органов местного самоуправления Краснокамского городского поселения, а также официальных материалов, посвященных исполнению полномочий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182,8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182,8   </w:t>
            </w:r>
          </w:p>
        </w:tc>
      </w:tr>
      <w:tr w:rsidR="007D4BC5" w:rsidRPr="007D4BC5" w:rsidTr="007D4BC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   100,0   </w:t>
            </w:r>
          </w:p>
        </w:tc>
      </w:tr>
      <w:tr w:rsidR="007D4BC5" w:rsidRPr="007D4BC5" w:rsidTr="007D4BC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   100,0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BC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Краснокамского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-                   100,0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Подпрограмма "Управление муниципальным долгом Краснокамского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-                   100,0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0120100000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Основное мероприятие  "Обслуживание муниципального долга"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100,0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0120120120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Исполнение обязательств по обслуживанию муниципального долга Краснокамского </w:t>
            </w:r>
            <w:r>
              <w:rPr>
                <w:sz w:val="20"/>
                <w:szCs w:val="20"/>
              </w:rPr>
              <w:t>г</w:t>
            </w:r>
            <w:r w:rsidRPr="007D4BC5">
              <w:rPr>
                <w:sz w:val="20"/>
                <w:szCs w:val="20"/>
              </w:rPr>
              <w:t>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100,0   </w:t>
            </w:r>
          </w:p>
        </w:tc>
      </w:tr>
      <w:tr w:rsidR="007D4BC5" w:rsidRPr="007D4BC5" w:rsidTr="007D4BC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700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100,0   </w:t>
            </w:r>
          </w:p>
        </w:tc>
      </w:tr>
      <w:tr w:rsidR="007D4BC5" w:rsidRPr="007D4BC5" w:rsidTr="007D4BC5">
        <w:trPr>
          <w:trHeight w:val="9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lastRenderedPageBreak/>
              <w:t>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ФИНАНСОВОЕ УПРАВЛЕНИЕ  АДМИНИСТРАЦИИ КРАСНОКАМСКОГО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   300,0   </w:t>
            </w:r>
          </w:p>
        </w:tc>
      </w:tr>
      <w:tr w:rsidR="007D4BC5" w:rsidRPr="007D4BC5" w:rsidTr="007D4BC5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   300,0   </w:t>
            </w:r>
          </w:p>
        </w:tc>
      </w:tr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   300,0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BC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Краснокамского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-                   300,0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BC5">
              <w:rPr>
                <w:b/>
                <w:bCs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-                   300,0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0110300000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Основное мероприятие "Резервный фонд администрации Краснокамского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300,0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0110320110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Финансовое обеспечение непредвиденных и чрезвычайных  ситуаций за счёт резервного фонда администрации Краснокамского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300,0   </w:t>
            </w:r>
          </w:p>
        </w:tc>
      </w:tr>
      <w:tr w:rsidR="007D4BC5" w:rsidRPr="007D4BC5" w:rsidTr="007D4BC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800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300,0   </w:t>
            </w:r>
          </w:p>
        </w:tc>
      </w:tr>
      <w:tr w:rsidR="007D4BC5" w:rsidRPr="007D4BC5" w:rsidTr="007D4BC5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2 760,0   </w:t>
            </w:r>
          </w:p>
        </w:tc>
      </w:tr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1 200,8   </w:t>
            </w:r>
          </w:p>
        </w:tc>
      </w:tr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1 200,8   </w:t>
            </w:r>
          </w:p>
        </w:tc>
      </w:tr>
      <w:tr w:rsidR="007D4BC5" w:rsidRPr="007D4BC5" w:rsidTr="007D4BC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BC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муниципальной собственностью и земельными ресурсами, градостроительная деятельность на территории Краснокамского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-                1 200,8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4BC5">
              <w:rPr>
                <w:i/>
                <w:iCs/>
                <w:color w:val="000000"/>
                <w:sz w:val="20"/>
                <w:szCs w:val="20"/>
              </w:rPr>
              <w:t>Подпрограмма "Управление муниципальной собственностью и земельными ресурсами"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1 200,8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0210100000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Основное мероприятие "Управление земельными ресурсами и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1 200,8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0210120210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Управление земельными ресурсами и имуществом Краснокамского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1 200,8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1 200,8   </w:t>
            </w:r>
          </w:p>
        </w:tc>
      </w:tr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1 559,2   </w:t>
            </w:r>
          </w:p>
        </w:tc>
      </w:tr>
      <w:tr w:rsidR="007D4BC5" w:rsidRPr="007D4BC5" w:rsidTr="007D4BC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-                   709,2   </w:t>
            </w:r>
          </w:p>
        </w:tc>
      </w:tr>
      <w:tr w:rsidR="007D4BC5" w:rsidRPr="007D4BC5" w:rsidTr="007D4BC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BC5">
              <w:rPr>
                <w:b/>
                <w:bCs/>
                <w:color w:val="000000"/>
                <w:sz w:val="20"/>
                <w:szCs w:val="20"/>
              </w:rPr>
              <w:t>Муниципальная программа "Строительство, развитие, капитальный ремонт жилищного фонда и объектов коммунальной инфраструктуры и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-                   709,2   </w:t>
            </w:r>
          </w:p>
        </w:tc>
      </w:tr>
      <w:tr w:rsidR="007D4BC5" w:rsidRPr="007D4BC5" w:rsidTr="007D4BC5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4BC5">
              <w:rPr>
                <w:i/>
                <w:iCs/>
                <w:color w:val="000000"/>
                <w:sz w:val="20"/>
                <w:szCs w:val="20"/>
              </w:rPr>
              <w:t>Подпрограмма "Газификация Краснокамского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508,4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1010800000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Основное мероприятие "Техническое перевооружение систем теплоснабжения потребителей г. Краснокамска, ул. Циолковского, 2, 4, 8"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508,4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1010800050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Проектирование, строительство (реконструкция) объектов общественной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508,4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400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508,4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1020000000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4BC5">
              <w:rPr>
                <w:i/>
                <w:iCs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коммунальной инфраструктуры и дорожного хозяйства"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200,8   </w:t>
            </w:r>
          </w:p>
        </w:tc>
      </w:tr>
      <w:tr w:rsidR="007D4BC5" w:rsidRPr="007D4BC5" w:rsidTr="007D4BC5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1020100000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Основное мероприятие "Реконструкция, строительство водовода и модернизация насосного оборудования систем водоснабжения г. Краснокамска Пермского края" 3 очередь "Реконструкция сетей водоснабжения"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200,8   </w:t>
            </w:r>
          </w:p>
        </w:tc>
      </w:tr>
      <w:tr w:rsidR="007D4BC5" w:rsidRPr="007D4BC5" w:rsidTr="007D4BC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10201SЖ180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Реконструкция, строительство водовода и модернизация насосного оборудования систем водоснабжения г. Краснокамска Пермского края" 3 очередь "Реконструкция сетей водоснабжения"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200,8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400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200,8   </w:t>
            </w:r>
          </w:p>
        </w:tc>
      </w:tr>
      <w:tr w:rsidR="007D4BC5" w:rsidRPr="007D4BC5" w:rsidTr="007D4BC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   850,0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BC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населения и территории Краснокамского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-                     55,0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0420000000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4BC5">
              <w:rPr>
                <w:i/>
                <w:iCs/>
                <w:color w:val="000000"/>
                <w:sz w:val="20"/>
                <w:szCs w:val="20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7D4BC5">
              <w:rPr>
                <w:i/>
                <w:iCs/>
                <w:color w:val="000000"/>
                <w:sz w:val="20"/>
                <w:szCs w:val="20"/>
              </w:rPr>
              <w:t>г.Краснокамска</w:t>
            </w:r>
            <w:proofErr w:type="spellEnd"/>
            <w:r w:rsidRPr="007D4BC5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  55,0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0420100000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Основное мероприятие "Поддержание источников противопожарного водоснабжения и средств пожаротушения в исправном состоянии"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  55,0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0420120420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Содержание и ремонт пожарных водоемов и пожарных гидрантов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  55,0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  55,0   </w:t>
            </w:r>
          </w:p>
        </w:tc>
      </w:tr>
      <w:tr w:rsidR="007D4BC5" w:rsidRPr="007D4BC5" w:rsidTr="007D4BC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BC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объектов коммунальной и инженерной инфраструктуры, объектов внешнего благоустройства и озеленения"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795,0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1140000000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4BC5">
              <w:rPr>
                <w:i/>
                <w:iCs/>
                <w:color w:val="000000"/>
                <w:sz w:val="20"/>
                <w:szCs w:val="20"/>
              </w:rPr>
              <w:t>Подпрограмма "Содержание и ремонт объектов внешнего благоустройства и озеленения"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795,0   </w:t>
            </w:r>
          </w:p>
        </w:tc>
      </w:tr>
      <w:tr w:rsidR="007D4BC5" w:rsidRPr="007D4BC5" w:rsidTr="007D4BC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1140200000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Основное мероприятие "Озеленение"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250,0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1140220950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Озеленение территории Краснокамского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250,0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250,0   </w:t>
            </w:r>
          </w:p>
        </w:tc>
      </w:tr>
      <w:tr w:rsidR="007D4BC5" w:rsidRPr="007D4BC5" w:rsidTr="007D4BC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1140400000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Основное мероприятие "Прочее 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545,0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1140420960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Организация сбора и вывоза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500,0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500,0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1140420961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  45,0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  45,0   </w:t>
            </w:r>
          </w:p>
        </w:tc>
      </w:tr>
      <w:tr w:rsidR="007D4BC5" w:rsidRPr="007D4BC5" w:rsidTr="007D4BC5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УПРАВЛЕНИЕ  ПО  МОЛОДЕЖНОЙ ПОЛИТИКЕ, КУЛЬТУРЕ И СПОРТУ  АДМИНИСТРАЦИИ КРАСНОКАМСКОГО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     57,2   </w:t>
            </w:r>
          </w:p>
        </w:tc>
      </w:tr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   157,2   </w:t>
            </w:r>
          </w:p>
        </w:tc>
      </w:tr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   157,2   </w:t>
            </w:r>
          </w:p>
        </w:tc>
      </w:tr>
      <w:tr w:rsidR="007D4BC5" w:rsidRPr="007D4BC5" w:rsidTr="007D4BC5">
        <w:trPr>
          <w:trHeight w:val="12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BC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-                   157,2   </w:t>
            </w:r>
          </w:p>
        </w:tc>
      </w:tr>
      <w:tr w:rsidR="007D4BC5" w:rsidRPr="007D4BC5" w:rsidTr="007D4BC5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0850000000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4BC5">
              <w:rPr>
                <w:i/>
                <w:iCs/>
                <w:color w:val="000000"/>
                <w:sz w:val="20"/>
                <w:szCs w:val="20"/>
              </w:rPr>
              <w:t>Подпрограмма "Организация деятельности по созданию благоприятных условий для реализации мероприятий в сферах молодёжной политики, культуры и спорта"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157,2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0850200000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Основное мероприятие  "Обеспечение деятельности казенного учреждения"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157,2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0850200020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color w:val="000000"/>
                <w:sz w:val="20"/>
                <w:szCs w:val="20"/>
              </w:rPr>
            </w:pPr>
            <w:r w:rsidRPr="007D4BC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157,2   </w:t>
            </w:r>
          </w:p>
        </w:tc>
      </w:tr>
      <w:tr w:rsidR="007D4BC5" w:rsidRPr="007D4BC5" w:rsidTr="007D4BC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-                    157,2   </w:t>
            </w:r>
          </w:p>
        </w:tc>
      </w:tr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                      100,0   </w:t>
            </w:r>
          </w:p>
        </w:tc>
      </w:tr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                      100,0   </w:t>
            </w:r>
          </w:p>
        </w:tc>
      </w:tr>
      <w:tr w:rsidR="007D4BC5" w:rsidRPr="007D4BC5" w:rsidTr="007D4BC5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BC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для реализации мероприятий в сферах молодёжной политики, культуры и спорта на территории Краснокамского городского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                    100,0   </w:t>
            </w:r>
          </w:p>
        </w:tc>
      </w:tr>
      <w:tr w:rsidR="007D4BC5" w:rsidRPr="007D4BC5" w:rsidTr="007D4BC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0810000000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4BC5">
              <w:rPr>
                <w:i/>
                <w:iCs/>
                <w:color w:val="000000"/>
                <w:sz w:val="20"/>
                <w:szCs w:val="20"/>
              </w:rPr>
              <w:t xml:space="preserve">Подпрограмма "Культура </w:t>
            </w:r>
            <w:proofErr w:type="spellStart"/>
            <w:r w:rsidRPr="007D4BC5">
              <w:rPr>
                <w:i/>
                <w:iCs/>
                <w:color w:val="000000"/>
                <w:sz w:val="20"/>
                <w:szCs w:val="20"/>
              </w:rPr>
              <w:t>г.Краснокамска</w:t>
            </w:r>
            <w:proofErr w:type="spellEnd"/>
            <w:r w:rsidRPr="007D4BC5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                      100,0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0810400000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Основное мероприятие "Организация и проведение общегородских мероприятий культуры"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                      100,0   </w:t>
            </w:r>
          </w:p>
        </w:tc>
      </w:tr>
      <w:tr w:rsidR="007D4BC5" w:rsidRPr="007D4BC5" w:rsidTr="007D4BC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0810400030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                      100,0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 xml:space="preserve">                      100,0   </w:t>
            </w:r>
          </w:p>
        </w:tc>
      </w:tr>
      <w:tr w:rsidR="007D4BC5" w:rsidRPr="007D4BC5" w:rsidTr="007D4BC5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7D4BC5" w:rsidRPr="007D4BC5" w:rsidRDefault="007D4BC5" w:rsidP="007D4BC5">
            <w:pPr>
              <w:jc w:val="right"/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8"/>
                <w:szCs w:val="18"/>
              </w:rPr>
            </w:pPr>
            <w:r w:rsidRPr="007D4BC5">
              <w:rPr>
                <w:b/>
                <w:bCs/>
                <w:sz w:val="18"/>
                <w:szCs w:val="18"/>
              </w:rPr>
              <w:t xml:space="preserve">-                 3 400,0   </w:t>
            </w:r>
          </w:p>
        </w:tc>
      </w:tr>
    </w:tbl>
    <w:p w:rsidR="007D4BC5" w:rsidRDefault="007D4BC5" w:rsidP="00107F92">
      <w:pPr>
        <w:spacing w:line="240" w:lineRule="exact"/>
        <w:jc w:val="both"/>
        <w:rPr>
          <w:sz w:val="28"/>
          <w:szCs w:val="28"/>
        </w:rPr>
      </w:pPr>
    </w:p>
    <w:p w:rsidR="007D4BC5" w:rsidRDefault="007D4B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73" w:type="dxa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1525"/>
        <w:gridCol w:w="601"/>
        <w:gridCol w:w="4111"/>
        <w:gridCol w:w="2060"/>
      </w:tblGrid>
      <w:tr w:rsidR="00D27152" w:rsidRPr="007D4BC5" w:rsidTr="00BA52A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27152" w:rsidRPr="007D4BC5" w:rsidRDefault="00D27152" w:rsidP="007D4BC5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Приложение 5</w:t>
            </w:r>
          </w:p>
          <w:p w:rsidR="00D27152" w:rsidRPr="007D4BC5" w:rsidRDefault="00D27152" w:rsidP="007D4BC5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к решению  Думы Краснокамского городского поселения</w:t>
            </w:r>
          </w:p>
          <w:p w:rsidR="00D27152" w:rsidRPr="007D4BC5" w:rsidRDefault="00D27152" w:rsidP="0017545E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от 20.12.2018 №</w:t>
            </w:r>
            <w:r>
              <w:rPr>
                <w:sz w:val="18"/>
                <w:szCs w:val="18"/>
              </w:rPr>
              <w:t xml:space="preserve"> </w:t>
            </w:r>
            <w:r w:rsidR="0017545E">
              <w:rPr>
                <w:sz w:val="18"/>
                <w:szCs w:val="18"/>
              </w:rPr>
              <w:t>98</w:t>
            </w:r>
          </w:p>
        </w:tc>
      </w:tr>
      <w:tr w:rsidR="00D27152" w:rsidRPr="007D4BC5" w:rsidTr="00BA52A1">
        <w:trPr>
          <w:trHeight w:val="9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D27152" w:rsidRPr="007D4BC5" w:rsidRDefault="00D27152" w:rsidP="00DC3696">
            <w:pPr>
              <w:jc w:val="right"/>
              <w:rPr>
                <w:sz w:val="18"/>
                <w:szCs w:val="18"/>
              </w:rPr>
            </w:pPr>
          </w:p>
        </w:tc>
      </w:tr>
      <w:tr w:rsidR="00D27152" w:rsidRPr="007D4BC5" w:rsidTr="00BA52A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27152" w:rsidRPr="007D4BC5" w:rsidRDefault="00D27152" w:rsidP="00DC3696">
            <w:pPr>
              <w:jc w:val="right"/>
              <w:rPr>
                <w:sz w:val="18"/>
                <w:szCs w:val="18"/>
              </w:rPr>
            </w:pPr>
          </w:p>
        </w:tc>
      </w:tr>
      <w:tr w:rsidR="00D27152" w:rsidRPr="007D4BC5" w:rsidTr="00BA52A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7152" w:rsidRPr="007D4BC5" w:rsidRDefault="00D27152" w:rsidP="007D4BC5">
            <w:pPr>
              <w:rPr>
                <w:sz w:val="20"/>
                <w:szCs w:val="20"/>
              </w:rPr>
            </w:pPr>
          </w:p>
        </w:tc>
      </w:tr>
      <w:tr w:rsidR="007D4BC5" w:rsidRPr="007D4BC5" w:rsidTr="007D4BC5">
        <w:trPr>
          <w:trHeight w:val="975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Изменения в распределение расходов бюджета Краснокамского городского поселения на осуществление бюджетных инвестиций в форме капитальных вложений в объекты муниципальной собственности на 2018 год, тыс. рублей</w:t>
            </w:r>
          </w:p>
        </w:tc>
      </w:tr>
      <w:tr w:rsidR="007D4BC5" w:rsidRPr="007D4BC5" w:rsidTr="007D4BC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</w:tr>
      <w:tr w:rsidR="007D4BC5" w:rsidRPr="007D4BC5" w:rsidTr="007D4BC5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proofErr w:type="spellStart"/>
            <w:r w:rsidRPr="007D4BC5">
              <w:rPr>
                <w:b/>
                <w:bCs/>
              </w:rPr>
              <w:t>Рз</w:t>
            </w:r>
            <w:proofErr w:type="spellEnd"/>
            <w:r w:rsidRPr="007D4BC5">
              <w:rPr>
                <w:b/>
                <w:bCs/>
              </w:rPr>
              <w:t>, ПР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ВР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Объекты муниципальной собственности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2"/>
                <w:szCs w:val="22"/>
              </w:rPr>
            </w:pPr>
            <w:r w:rsidRPr="007D4BC5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7D4BC5" w:rsidRPr="007D4BC5" w:rsidTr="007D4BC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color w:val="000000"/>
              </w:rPr>
            </w:pPr>
            <w:r w:rsidRPr="007D4BC5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</w:pPr>
            <w:r w:rsidRPr="007D4BC5"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</w:pPr>
            <w:r w:rsidRPr="007D4BC5">
              <w:t>1010800050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</w:pPr>
            <w:r w:rsidRPr="007D4BC5">
              <w:t>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r w:rsidRPr="007D4BC5">
              <w:t>Техническое перевооружение систем теплоснабжения потребителей г. Краснокамска, ул. Циолковского, 2, 4, 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</w:pPr>
            <w:r w:rsidRPr="007D4BC5">
              <w:t xml:space="preserve">-                   508,4   </w:t>
            </w:r>
          </w:p>
        </w:tc>
      </w:tr>
      <w:tr w:rsidR="007D4BC5" w:rsidRPr="007D4BC5" w:rsidTr="007D4BC5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color w:val="000000"/>
              </w:rPr>
            </w:pPr>
            <w:r w:rsidRPr="007D4BC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</w:pPr>
            <w:r w:rsidRPr="007D4BC5"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</w:pPr>
            <w:r w:rsidRPr="007D4BC5">
              <w:t>10201SЖ180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</w:pPr>
            <w:r w:rsidRPr="007D4BC5">
              <w:t>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r w:rsidRPr="007D4BC5">
              <w:t>Реконструкция, строительство водовода и модернизация насосного оборудования систем водоснабжения г. Краснокамска Пермского края" 3 очередь "Реконструкция сетей водоснабжения"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</w:pPr>
            <w:r w:rsidRPr="007D4BC5">
              <w:t xml:space="preserve">-                   200,8   </w:t>
            </w:r>
          </w:p>
        </w:tc>
      </w:tr>
      <w:tr w:rsidR="007D4BC5" w:rsidRPr="007D4BC5" w:rsidTr="007D4BC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</w:rPr>
            </w:pPr>
            <w:r w:rsidRPr="007D4BC5">
              <w:rPr>
                <w:b/>
                <w:bCs/>
              </w:rPr>
              <w:t>Всего бюджетных инвестиций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</w:rPr>
            </w:pPr>
            <w:r w:rsidRPr="007D4BC5">
              <w:rPr>
                <w:b/>
                <w:bCs/>
              </w:rPr>
              <w:t xml:space="preserve">-                   709,2   </w:t>
            </w:r>
          </w:p>
        </w:tc>
      </w:tr>
    </w:tbl>
    <w:p w:rsidR="007D4BC5" w:rsidRDefault="007D4BC5" w:rsidP="00107F92">
      <w:pPr>
        <w:spacing w:line="240" w:lineRule="exact"/>
        <w:jc w:val="both"/>
        <w:rPr>
          <w:sz w:val="28"/>
          <w:szCs w:val="28"/>
        </w:rPr>
      </w:pPr>
    </w:p>
    <w:p w:rsidR="007D4BC5" w:rsidRDefault="007D4B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5670"/>
        <w:gridCol w:w="1842"/>
      </w:tblGrid>
      <w:tr w:rsidR="007D4BC5" w:rsidRPr="007D4BC5" w:rsidTr="007D4BC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bookmarkStart w:id="1" w:name="RANGE!A2:J35"/>
            <w:bookmarkEnd w:id="1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Приложение 6</w:t>
            </w:r>
          </w:p>
        </w:tc>
      </w:tr>
      <w:tr w:rsidR="007D4BC5" w:rsidRPr="007D4BC5" w:rsidTr="007D4BC5">
        <w:trPr>
          <w:trHeight w:val="10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к решению  Думы Краснокамского городского поселения</w:t>
            </w:r>
          </w:p>
        </w:tc>
      </w:tr>
      <w:tr w:rsidR="007D4BC5" w:rsidRPr="007D4BC5" w:rsidTr="007D4BC5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17545E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от 20.12.2018 №</w:t>
            </w:r>
            <w:r w:rsidR="00DC3696">
              <w:rPr>
                <w:sz w:val="18"/>
                <w:szCs w:val="18"/>
              </w:rPr>
              <w:t xml:space="preserve"> </w:t>
            </w:r>
            <w:r w:rsidR="0017545E">
              <w:rPr>
                <w:sz w:val="18"/>
                <w:szCs w:val="18"/>
              </w:rPr>
              <w:t>98</w:t>
            </w:r>
          </w:p>
        </w:tc>
      </w:tr>
      <w:tr w:rsidR="007D4BC5" w:rsidRPr="007D4BC5" w:rsidTr="007D4BC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</w:tr>
      <w:tr w:rsidR="007D4BC5" w:rsidRPr="007D4BC5" w:rsidTr="007D4BC5">
        <w:trPr>
          <w:trHeight w:val="6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Изменения в источники финансирования дефицита бюджета Краснокамского городского поселения на 2018 год, тыс.</w:t>
            </w:r>
            <w:r w:rsidR="00DC3696">
              <w:rPr>
                <w:b/>
                <w:bCs/>
              </w:rPr>
              <w:t xml:space="preserve"> </w:t>
            </w:r>
            <w:r w:rsidRPr="007D4BC5">
              <w:rPr>
                <w:b/>
                <w:bCs/>
              </w:rPr>
              <w:t>рублей</w:t>
            </w:r>
          </w:p>
        </w:tc>
      </w:tr>
      <w:tr w:rsidR="007D4BC5" w:rsidRPr="007D4BC5" w:rsidTr="007D4BC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</w:tr>
      <w:tr w:rsidR="007D4BC5" w:rsidRPr="007D4BC5" w:rsidTr="007D4BC5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 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Наименование кода источника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7D4BC5" w:rsidRPr="007D4BC5" w:rsidTr="007D4BC5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>Кредиты   кредитных   организаций    в   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 xml:space="preserve">-               5 000,0   </w:t>
            </w:r>
          </w:p>
        </w:tc>
      </w:tr>
      <w:tr w:rsidR="007D4BC5" w:rsidRPr="007D4BC5" w:rsidTr="007D4BC5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000 01 02 00 00 00 0000 700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Получение кредитов от  кредитных  организаций 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  5 000,00   </w:t>
            </w:r>
          </w:p>
        </w:tc>
      </w:tr>
      <w:tr w:rsidR="007D4BC5" w:rsidRPr="007D4BC5" w:rsidTr="007D4BC5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000 01 02 00 00 13 0000 710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  5 000,00   </w:t>
            </w:r>
          </w:p>
        </w:tc>
      </w:tr>
      <w:tr w:rsidR="007D4BC5" w:rsidRPr="007D4BC5" w:rsidTr="007D4BC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</w:tr>
      <w:tr w:rsidR="007D4BC5" w:rsidRPr="007D4BC5" w:rsidTr="007D4BC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000 01 03 01 00 00 0000 000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                         -     </w:t>
            </w:r>
          </w:p>
        </w:tc>
      </w:tr>
      <w:tr w:rsidR="007D4BC5" w:rsidRPr="007D4BC5" w:rsidTr="007D4BC5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000 01 03 01 00 00 0000 700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30 000,00   </w:t>
            </w:r>
          </w:p>
        </w:tc>
      </w:tr>
      <w:tr w:rsidR="007D4BC5" w:rsidRPr="007D4BC5" w:rsidTr="007D4BC5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000 01 03 01 00 13 0000 710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30 000,00   </w:t>
            </w:r>
          </w:p>
        </w:tc>
      </w:tr>
      <w:tr w:rsidR="007D4BC5" w:rsidRPr="007D4BC5" w:rsidTr="007D4BC5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30 000,00   </w:t>
            </w:r>
          </w:p>
        </w:tc>
      </w:tr>
      <w:tr w:rsidR="007D4BC5" w:rsidRPr="007D4BC5" w:rsidTr="007D4BC5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000 01 03 01 00 13 0000 810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30 000,00   </w:t>
            </w:r>
          </w:p>
        </w:tc>
      </w:tr>
      <w:tr w:rsidR="007D4BC5" w:rsidRPr="007D4BC5" w:rsidTr="007D4BC5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right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>ИТОГО ИСТОЧНИКОВ ВНУТРЕННЕГО ФИНАНСИРОВАНИЯ ДЕФИЦИТА БЮДЖЕТА: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 xml:space="preserve">-               5 000,0   </w:t>
            </w:r>
          </w:p>
        </w:tc>
      </w:tr>
    </w:tbl>
    <w:p w:rsidR="007D4BC5" w:rsidRDefault="007D4BC5" w:rsidP="00107F92">
      <w:pPr>
        <w:spacing w:line="240" w:lineRule="exact"/>
        <w:jc w:val="both"/>
        <w:rPr>
          <w:sz w:val="28"/>
          <w:szCs w:val="28"/>
        </w:rPr>
      </w:pPr>
    </w:p>
    <w:p w:rsidR="007D4BC5" w:rsidRDefault="007D4B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4328"/>
        <w:gridCol w:w="1626"/>
        <w:gridCol w:w="1701"/>
      </w:tblGrid>
      <w:tr w:rsidR="00DC3696" w:rsidRPr="007D4BC5" w:rsidTr="00E944AE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  <w:bookmarkStart w:id="2" w:name="RANGE!A1:J29"/>
            <w:bookmarkEnd w:id="2"/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696" w:rsidRDefault="00DC3696" w:rsidP="00DC3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7</w:t>
            </w:r>
          </w:p>
          <w:p w:rsidR="00DC3696" w:rsidRDefault="00DC3696" w:rsidP="00DC3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 Думы Краснокамского городского поселения </w:t>
            </w:r>
          </w:p>
          <w:p w:rsidR="00DC3696" w:rsidRDefault="00DC3696" w:rsidP="00DC3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20.12.2018 № </w:t>
            </w:r>
            <w:r w:rsidR="0017545E">
              <w:rPr>
                <w:sz w:val="18"/>
                <w:szCs w:val="18"/>
              </w:rPr>
              <w:t>98</w:t>
            </w:r>
          </w:p>
          <w:p w:rsidR="00DC3696" w:rsidRDefault="00DC3696" w:rsidP="00DC3696">
            <w:pPr>
              <w:rPr>
                <w:sz w:val="18"/>
                <w:szCs w:val="18"/>
              </w:rPr>
            </w:pPr>
          </w:p>
        </w:tc>
      </w:tr>
      <w:tr w:rsidR="00DC3696" w:rsidRPr="007D4BC5" w:rsidTr="00E944AE">
        <w:trPr>
          <w:trHeight w:val="11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C3696" w:rsidRDefault="00DC3696" w:rsidP="00DC3696">
            <w:pPr>
              <w:rPr>
                <w:sz w:val="18"/>
                <w:szCs w:val="18"/>
              </w:rPr>
            </w:pPr>
          </w:p>
        </w:tc>
      </w:tr>
      <w:tr w:rsidR="00DC3696" w:rsidRPr="007D4BC5" w:rsidTr="00E944AE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696" w:rsidRDefault="00DC3696" w:rsidP="00DC3696">
            <w:pPr>
              <w:rPr>
                <w:sz w:val="18"/>
                <w:szCs w:val="18"/>
              </w:rPr>
            </w:pPr>
          </w:p>
        </w:tc>
      </w:tr>
      <w:tr w:rsidR="007D4BC5" w:rsidRPr="007D4BC5" w:rsidTr="007D4BC5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</w:tr>
      <w:tr w:rsidR="007D4BC5" w:rsidRPr="007D4BC5" w:rsidTr="007D4BC5">
        <w:trPr>
          <w:trHeight w:val="69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Изменения в источники финансирования дефицита бюджета Краснокамского городского поселения на плановый период  2019 и 2020 годов, тыс. рублей</w:t>
            </w:r>
          </w:p>
        </w:tc>
      </w:tr>
      <w:tr w:rsidR="007D4BC5" w:rsidRPr="007D4BC5" w:rsidTr="007D4BC5">
        <w:trPr>
          <w:trHeight w:val="315"/>
        </w:trPr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</w:tr>
      <w:tr w:rsidR="007D4BC5" w:rsidRPr="007D4BC5" w:rsidTr="007D4BC5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</w:tr>
      <w:tr w:rsidR="007D4BC5" w:rsidRPr="007D4BC5" w:rsidTr="007D4BC5">
        <w:trPr>
          <w:trHeight w:val="9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 xml:space="preserve"> Код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Наименование кода источника внутреннего финансирования дефицита бюджета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7D4BC5" w:rsidRPr="007D4BC5" w:rsidTr="007D4BC5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>Кредиты   кредитных   организаций    в    валюте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 xml:space="preserve">-                  5 000,0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 xml:space="preserve">-           22 500,0   </w:t>
            </w:r>
          </w:p>
        </w:tc>
      </w:tr>
      <w:tr w:rsidR="007D4BC5" w:rsidRPr="007D4BC5" w:rsidTr="007D4BC5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000 01 02 00 00 00 0000 700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Получение кредитов от  кредитных  организаций  в валюте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     53 109,4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72 000,0   </w:t>
            </w:r>
          </w:p>
        </w:tc>
      </w:tr>
      <w:tr w:rsidR="007D4BC5" w:rsidRPr="007D4BC5" w:rsidTr="007D4BC5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000 01 02 00 00 13 0000 710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     53 109,4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72 000,0   </w:t>
            </w:r>
          </w:p>
        </w:tc>
      </w:tr>
      <w:tr w:rsidR="007D4BC5" w:rsidRPr="007D4BC5" w:rsidTr="007D4BC5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000 01 02 00 00 00 0000 800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Погашение кредитов,  предоставленных  кредитными организациями в валюте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     48 109,4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49 500,0   </w:t>
            </w:r>
          </w:p>
        </w:tc>
      </w:tr>
      <w:tr w:rsidR="007D4BC5" w:rsidRPr="007D4BC5" w:rsidTr="007D4BC5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000 01 02 00 00 13 0000 810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Погашение бюджетами городских поселений кредитов от кредитных  организаций   в   валюте  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     48 109,4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49 500,0   </w:t>
            </w:r>
          </w:p>
        </w:tc>
      </w:tr>
      <w:tr w:rsidR="007D4BC5" w:rsidRPr="007D4BC5" w:rsidTr="007D4BC5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 xml:space="preserve">                    5 000,0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 xml:space="preserve">            22 500,0   </w:t>
            </w:r>
          </w:p>
        </w:tc>
      </w:tr>
      <w:tr w:rsidR="007D4BC5" w:rsidRPr="007D4BC5" w:rsidTr="007D4BC5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000 01 03 01 00 00 0000 000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                    5 000,0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            22 500,0   </w:t>
            </w:r>
          </w:p>
        </w:tc>
      </w:tr>
      <w:tr w:rsidR="007D4BC5" w:rsidRPr="007D4BC5" w:rsidTr="007D4BC5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000 01 03 01 00 00 0000 800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       5 000,0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22 500,0   </w:t>
            </w:r>
          </w:p>
        </w:tc>
      </w:tr>
      <w:tr w:rsidR="007D4BC5" w:rsidRPr="007D4BC5" w:rsidTr="007D4BC5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000 01 03 01 00 13 0000 810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       5 000,0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22 500,0   </w:t>
            </w:r>
          </w:p>
        </w:tc>
      </w:tr>
      <w:tr w:rsidR="007D4BC5" w:rsidRPr="007D4BC5" w:rsidTr="007D4BC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right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>ИТОГО ИСТОЧНИКОВ ВНУТРЕННЕГО ФИНАНСИРОВАНИЯ ДЕФИЦИТА БЮДЖЕТА: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 xml:space="preserve">   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 xml:space="preserve">                         -   </w:t>
            </w:r>
          </w:p>
        </w:tc>
      </w:tr>
    </w:tbl>
    <w:p w:rsidR="007D4BC5" w:rsidRDefault="007D4BC5" w:rsidP="00107F92">
      <w:pPr>
        <w:spacing w:line="240" w:lineRule="exact"/>
        <w:jc w:val="both"/>
        <w:rPr>
          <w:sz w:val="28"/>
          <w:szCs w:val="28"/>
        </w:rPr>
      </w:pPr>
    </w:p>
    <w:p w:rsidR="007D4BC5" w:rsidRDefault="007D4B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6330"/>
        <w:gridCol w:w="1843"/>
      </w:tblGrid>
      <w:tr w:rsidR="00DC3696" w:rsidRPr="007D4BC5" w:rsidTr="007D64F4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  <w:bookmarkStart w:id="3" w:name="RANGE!A1:H13"/>
            <w:bookmarkEnd w:id="3"/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696" w:rsidRPr="007D4BC5" w:rsidRDefault="00DC3696" w:rsidP="007D4BC5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Приложение 8</w:t>
            </w:r>
          </w:p>
          <w:p w:rsidR="00DC3696" w:rsidRPr="007D4BC5" w:rsidRDefault="00DC3696" w:rsidP="007D4BC5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к решению  Думы Краснокамского городского поселения</w:t>
            </w:r>
          </w:p>
          <w:p w:rsidR="00DC3696" w:rsidRPr="007D4BC5" w:rsidRDefault="00DC3696" w:rsidP="0017545E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от 20.12.2018 №</w:t>
            </w:r>
            <w:r>
              <w:rPr>
                <w:sz w:val="18"/>
                <w:szCs w:val="18"/>
              </w:rPr>
              <w:t xml:space="preserve"> </w:t>
            </w:r>
            <w:r w:rsidR="0017545E">
              <w:rPr>
                <w:sz w:val="18"/>
                <w:szCs w:val="18"/>
              </w:rPr>
              <w:t>98</w:t>
            </w:r>
          </w:p>
        </w:tc>
      </w:tr>
      <w:tr w:rsidR="00DC3696" w:rsidRPr="007D4BC5" w:rsidTr="007D64F4">
        <w:trPr>
          <w:trHeight w:val="12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C3696" w:rsidRPr="007D4BC5" w:rsidRDefault="00DC3696" w:rsidP="00DC3696">
            <w:pPr>
              <w:jc w:val="right"/>
              <w:rPr>
                <w:sz w:val="18"/>
                <w:szCs w:val="18"/>
              </w:rPr>
            </w:pPr>
          </w:p>
        </w:tc>
      </w:tr>
      <w:tr w:rsidR="00DC3696" w:rsidRPr="007D4BC5" w:rsidTr="007D64F4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696" w:rsidRPr="007D4BC5" w:rsidRDefault="00DC3696" w:rsidP="00DC3696">
            <w:pPr>
              <w:jc w:val="right"/>
              <w:rPr>
                <w:sz w:val="18"/>
                <w:szCs w:val="18"/>
              </w:rPr>
            </w:pPr>
          </w:p>
        </w:tc>
      </w:tr>
      <w:tr w:rsidR="007D4BC5" w:rsidRPr="007D4BC5" w:rsidTr="007D4BC5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</w:tr>
      <w:tr w:rsidR="007D4BC5" w:rsidRPr="007D4BC5" w:rsidTr="007D4BC5">
        <w:trPr>
          <w:trHeight w:val="1005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Изменения в программу муниципальных внутренних заимствований Краснокамского городского поселения на 2018 год, тыс. рублей</w:t>
            </w:r>
          </w:p>
        </w:tc>
      </w:tr>
      <w:tr w:rsidR="007D4BC5" w:rsidRPr="007D4BC5" w:rsidTr="007D4BC5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</w:tr>
      <w:tr w:rsidR="007D4BC5" w:rsidRPr="007D4BC5" w:rsidTr="007D4BC5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Перечень муниципальных внутренних заимствований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7D4BC5" w:rsidRPr="007D4BC5" w:rsidTr="007D4BC5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Договоры о получении и погашении Краснокамским городским поселением кредитов коммерческих банков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 xml:space="preserve">-              5 000,0   </w:t>
            </w:r>
          </w:p>
        </w:tc>
      </w:tr>
      <w:tr w:rsidR="007D4BC5" w:rsidRPr="007D4BC5" w:rsidTr="007D4BC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1.1.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 xml:space="preserve">привлечение кредитов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   5 000,0   </w:t>
            </w:r>
          </w:p>
        </w:tc>
      </w:tr>
      <w:tr w:rsidR="007D4BC5" w:rsidRPr="007D4BC5" w:rsidTr="007D4BC5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Договоры на получение и погашение бюджетных кредитов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C5">
              <w:rPr>
                <w:b/>
                <w:bCs/>
                <w:sz w:val="16"/>
                <w:szCs w:val="16"/>
              </w:rPr>
              <w:t xml:space="preserve">                          -   </w:t>
            </w:r>
          </w:p>
        </w:tc>
      </w:tr>
      <w:tr w:rsidR="007D4BC5" w:rsidRPr="007D4BC5" w:rsidTr="007D4BC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2.1.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 xml:space="preserve">привлечение кредитов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 30 000,0   </w:t>
            </w:r>
          </w:p>
        </w:tc>
      </w:tr>
      <w:tr w:rsidR="007D4BC5" w:rsidRPr="007D4BC5" w:rsidTr="007D4BC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2.2.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погашение кредитов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 30 000,0   </w:t>
            </w:r>
          </w:p>
        </w:tc>
      </w:tr>
    </w:tbl>
    <w:p w:rsidR="007D4BC5" w:rsidRDefault="007D4BC5" w:rsidP="00107F92">
      <w:pPr>
        <w:spacing w:line="240" w:lineRule="exact"/>
        <w:jc w:val="both"/>
        <w:rPr>
          <w:sz w:val="28"/>
          <w:szCs w:val="28"/>
        </w:rPr>
      </w:pPr>
    </w:p>
    <w:p w:rsidR="007D4BC5" w:rsidRDefault="007D4B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5260"/>
        <w:gridCol w:w="1777"/>
        <w:gridCol w:w="1701"/>
      </w:tblGrid>
      <w:tr w:rsidR="00DC3696" w:rsidRPr="007D4BC5" w:rsidTr="00B9650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  <w:bookmarkStart w:id="4" w:name="RANGE!A1:J12"/>
            <w:bookmarkEnd w:id="4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696" w:rsidRPr="007D4BC5" w:rsidRDefault="00DC3696" w:rsidP="007D4BC5">
            <w:pPr>
              <w:jc w:val="right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>Приложение 9</w:t>
            </w:r>
          </w:p>
          <w:p w:rsidR="00DC3696" w:rsidRPr="007D4BC5" w:rsidRDefault="00DC3696" w:rsidP="007D4BC5">
            <w:pPr>
              <w:jc w:val="right"/>
              <w:rPr>
                <w:sz w:val="18"/>
                <w:szCs w:val="18"/>
              </w:rPr>
            </w:pPr>
            <w:r w:rsidRPr="007D4BC5">
              <w:rPr>
                <w:sz w:val="18"/>
                <w:szCs w:val="18"/>
              </w:rPr>
              <w:t>к решению  Думы Краснокамского городского поселения</w:t>
            </w:r>
          </w:p>
          <w:p w:rsidR="00DC3696" w:rsidRPr="007D4BC5" w:rsidRDefault="00DC3696" w:rsidP="0017545E">
            <w:pPr>
              <w:jc w:val="right"/>
              <w:rPr>
                <w:sz w:val="16"/>
                <w:szCs w:val="16"/>
              </w:rPr>
            </w:pPr>
            <w:r w:rsidRPr="007D4BC5">
              <w:rPr>
                <w:sz w:val="18"/>
                <w:szCs w:val="18"/>
              </w:rPr>
              <w:t>от 20.12.2018 №</w:t>
            </w:r>
            <w:r>
              <w:rPr>
                <w:sz w:val="18"/>
                <w:szCs w:val="18"/>
              </w:rPr>
              <w:t xml:space="preserve"> </w:t>
            </w:r>
            <w:r w:rsidR="0017545E">
              <w:rPr>
                <w:sz w:val="18"/>
                <w:szCs w:val="18"/>
              </w:rPr>
              <w:t>98</w:t>
            </w:r>
            <w:bookmarkStart w:id="5" w:name="_GoBack"/>
            <w:bookmarkEnd w:id="5"/>
          </w:p>
        </w:tc>
      </w:tr>
      <w:tr w:rsidR="00DC3696" w:rsidRPr="007D4BC5" w:rsidTr="00B9650D">
        <w:trPr>
          <w:trHeight w:val="12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C3696" w:rsidRPr="007D4BC5" w:rsidRDefault="00DC3696" w:rsidP="00DC3696">
            <w:pPr>
              <w:jc w:val="right"/>
              <w:rPr>
                <w:sz w:val="18"/>
                <w:szCs w:val="18"/>
              </w:rPr>
            </w:pPr>
          </w:p>
        </w:tc>
      </w:tr>
      <w:tr w:rsidR="00DC3696" w:rsidRPr="007D4BC5" w:rsidTr="00B9650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696" w:rsidRPr="007D4BC5" w:rsidRDefault="00DC3696" w:rsidP="007D4B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696" w:rsidRPr="007D4BC5" w:rsidRDefault="00DC3696" w:rsidP="00DC3696">
            <w:pPr>
              <w:jc w:val="right"/>
              <w:rPr>
                <w:sz w:val="18"/>
                <w:szCs w:val="18"/>
              </w:rPr>
            </w:pPr>
          </w:p>
        </w:tc>
      </w:tr>
      <w:tr w:rsidR="007D4BC5" w:rsidRPr="007D4BC5" w:rsidTr="007D4BC5">
        <w:trPr>
          <w:trHeight w:val="96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  <w:r w:rsidRPr="007D4BC5">
              <w:rPr>
                <w:b/>
                <w:bCs/>
              </w:rPr>
              <w:t>Изменения в программу муниципальных внутренних заимствований Краснокамского городского поселения на плановый период 2019 и 2020 годов, тыс. рублей</w:t>
            </w:r>
          </w:p>
        </w:tc>
      </w:tr>
      <w:tr w:rsidR="007D4BC5" w:rsidRPr="007D4BC5" w:rsidTr="007D4BC5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</w:p>
        </w:tc>
      </w:tr>
      <w:tr w:rsidR="007D4BC5" w:rsidRPr="007D4BC5" w:rsidTr="007D4BC5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Перечень муниципальных внутренних заимствований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7D4BC5" w:rsidRPr="007D4BC5" w:rsidTr="007D4BC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Договоры о получении и погашении Краснокамским городским поселением кредитов коммерческих банков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-5 000,0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-22 500,0</w:t>
            </w:r>
          </w:p>
        </w:tc>
      </w:tr>
      <w:tr w:rsidR="007D4BC5" w:rsidRPr="007D4BC5" w:rsidTr="007D4BC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 xml:space="preserve">привлечение кредитов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-53 109,4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-72 000,0</w:t>
            </w:r>
          </w:p>
        </w:tc>
      </w:tr>
      <w:tr w:rsidR="007D4BC5" w:rsidRPr="007D4BC5" w:rsidTr="007D4BC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погашение кредитов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-48 109,4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-49 500,0</w:t>
            </w:r>
          </w:p>
        </w:tc>
      </w:tr>
      <w:tr w:rsidR="007D4BC5" w:rsidRPr="007D4BC5" w:rsidTr="007D4BC5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Договоры на получение и погашение бюджетных кредитов от других бюджетов бюджетной системы РФ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C5">
              <w:rPr>
                <w:b/>
                <w:bCs/>
                <w:sz w:val="20"/>
                <w:szCs w:val="20"/>
              </w:rPr>
              <w:t>22 500,0</w:t>
            </w:r>
          </w:p>
        </w:tc>
      </w:tr>
      <w:tr w:rsidR="007D4BC5" w:rsidRPr="007D4BC5" w:rsidTr="007D4BC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 xml:space="preserve">привлечение кредитов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                         -   </w:t>
            </w:r>
          </w:p>
        </w:tc>
      </w:tr>
      <w:tr w:rsidR="007D4BC5" w:rsidRPr="007D4BC5" w:rsidTr="007D4BC5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20"/>
                <w:szCs w:val="20"/>
              </w:rPr>
            </w:pPr>
            <w:r w:rsidRPr="007D4BC5">
              <w:rPr>
                <w:sz w:val="20"/>
                <w:szCs w:val="20"/>
              </w:rPr>
              <w:t>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C5" w:rsidRPr="007D4BC5" w:rsidRDefault="007D4BC5" w:rsidP="007D4BC5">
            <w:pPr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погашение кредитов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i/>
                <w:iCs/>
                <w:sz w:val="20"/>
                <w:szCs w:val="20"/>
              </w:rPr>
            </w:pPr>
            <w:r w:rsidRPr="007D4BC5">
              <w:rPr>
                <w:i/>
                <w:iCs/>
                <w:sz w:val="20"/>
                <w:szCs w:val="20"/>
              </w:rPr>
              <w:t>-5 000,0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C5" w:rsidRPr="007D4BC5" w:rsidRDefault="007D4BC5" w:rsidP="007D4BC5">
            <w:pPr>
              <w:jc w:val="center"/>
              <w:rPr>
                <w:sz w:val="16"/>
                <w:szCs w:val="16"/>
              </w:rPr>
            </w:pPr>
            <w:r w:rsidRPr="007D4BC5">
              <w:rPr>
                <w:sz w:val="16"/>
                <w:szCs w:val="16"/>
              </w:rPr>
              <w:t xml:space="preserve">-           22 500,0   </w:t>
            </w:r>
          </w:p>
        </w:tc>
      </w:tr>
    </w:tbl>
    <w:p w:rsidR="00FD7EB6" w:rsidRDefault="00FD7EB6" w:rsidP="00107F92">
      <w:pPr>
        <w:spacing w:line="240" w:lineRule="exact"/>
        <w:jc w:val="both"/>
        <w:rPr>
          <w:sz w:val="28"/>
          <w:szCs w:val="28"/>
        </w:rPr>
      </w:pPr>
    </w:p>
    <w:sectPr w:rsidR="00FD7EB6" w:rsidSect="000465A3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98" w:rsidRDefault="00881A98" w:rsidP="00A00FCC">
      <w:r>
        <w:separator/>
      </w:r>
    </w:p>
  </w:endnote>
  <w:endnote w:type="continuationSeparator" w:id="0">
    <w:p w:rsidR="00881A98" w:rsidRDefault="00881A98" w:rsidP="00A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98" w:rsidRDefault="00881A98" w:rsidP="00A00FCC">
      <w:r>
        <w:separator/>
      </w:r>
    </w:p>
  </w:footnote>
  <w:footnote w:type="continuationSeparator" w:id="0">
    <w:p w:rsidR="00881A98" w:rsidRDefault="00881A98" w:rsidP="00A0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21916"/>
      <w:docPartObj>
        <w:docPartGallery w:val="Page Numbers (Top of Page)"/>
        <w:docPartUnique/>
      </w:docPartObj>
    </w:sdtPr>
    <w:sdtEndPr/>
    <w:sdtContent>
      <w:p w:rsidR="007D4BC5" w:rsidRDefault="007D4B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45E">
          <w:rPr>
            <w:noProof/>
          </w:rPr>
          <w:t>19</w:t>
        </w:r>
        <w:r>
          <w:fldChar w:fldCharType="end"/>
        </w:r>
      </w:p>
    </w:sdtContent>
  </w:sdt>
  <w:p w:rsidR="007D4BC5" w:rsidRDefault="007D4B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4D"/>
    <w:rsid w:val="000041D0"/>
    <w:rsid w:val="000138FC"/>
    <w:rsid w:val="0001495D"/>
    <w:rsid w:val="000168D6"/>
    <w:rsid w:val="00020913"/>
    <w:rsid w:val="00030751"/>
    <w:rsid w:val="00041FC0"/>
    <w:rsid w:val="000465A3"/>
    <w:rsid w:val="00071BFC"/>
    <w:rsid w:val="00086C5A"/>
    <w:rsid w:val="00087CB3"/>
    <w:rsid w:val="00091EF9"/>
    <w:rsid w:val="000B4220"/>
    <w:rsid w:val="000B5B7C"/>
    <w:rsid w:val="000C2B34"/>
    <w:rsid w:val="000D1FC1"/>
    <w:rsid w:val="000F5CB1"/>
    <w:rsid w:val="00107F92"/>
    <w:rsid w:val="00133968"/>
    <w:rsid w:val="0013649A"/>
    <w:rsid w:val="00137931"/>
    <w:rsid w:val="00142597"/>
    <w:rsid w:val="00155641"/>
    <w:rsid w:val="001570B6"/>
    <w:rsid w:val="00164B69"/>
    <w:rsid w:val="00170708"/>
    <w:rsid w:val="0017545E"/>
    <w:rsid w:val="00185682"/>
    <w:rsid w:val="001A3693"/>
    <w:rsid w:val="001B7109"/>
    <w:rsid w:val="001C62F0"/>
    <w:rsid w:val="001D2984"/>
    <w:rsid w:val="001D2F71"/>
    <w:rsid w:val="001E4326"/>
    <w:rsid w:val="001F0D26"/>
    <w:rsid w:val="002019E0"/>
    <w:rsid w:val="00206D83"/>
    <w:rsid w:val="002357DA"/>
    <w:rsid w:val="00241B1C"/>
    <w:rsid w:val="002425EC"/>
    <w:rsid w:val="00242AA1"/>
    <w:rsid w:val="002529A7"/>
    <w:rsid w:val="002708E2"/>
    <w:rsid w:val="0027481E"/>
    <w:rsid w:val="00281D6F"/>
    <w:rsid w:val="00283B94"/>
    <w:rsid w:val="002879A5"/>
    <w:rsid w:val="002945E8"/>
    <w:rsid w:val="002972F7"/>
    <w:rsid w:val="002A7D53"/>
    <w:rsid w:val="00302BEF"/>
    <w:rsid w:val="00313330"/>
    <w:rsid w:val="00323820"/>
    <w:rsid w:val="003279A1"/>
    <w:rsid w:val="003356CE"/>
    <w:rsid w:val="003768E9"/>
    <w:rsid w:val="00397A36"/>
    <w:rsid w:val="003A0C0F"/>
    <w:rsid w:val="003D2C0E"/>
    <w:rsid w:val="003F0422"/>
    <w:rsid w:val="003F69C7"/>
    <w:rsid w:val="00411793"/>
    <w:rsid w:val="00440B85"/>
    <w:rsid w:val="00444084"/>
    <w:rsid w:val="0045682B"/>
    <w:rsid w:val="004627D5"/>
    <w:rsid w:val="0046646A"/>
    <w:rsid w:val="00482558"/>
    <w:rsid w:val="004A26FA"/>
    <w:rsid w:val="004A4092"/>
    <w:rsid w:val="004B3404"/>
    <w:rsid w:val="004B3671"/>
    <w:rsid w:val="004B60AF"/>
    <w:rsid w:val="004D60D1"/>
    <w:rsid w:val="004D677D"/>
    <w:rsid w:val="004F2E6D"/>
    <w:rsid w:val="004F3020"/>
    <w:rsid w:val="0050164D"/>
    <w:rsid w:val="005462B1"/>
    <w:rsid w:val="00567B8C"/>
    <w:rsid w:val="00576996"/>
    <w:rsid w:val="00576AAC"/>
    <w:rsid w:val="0058200D"/>
    <w:rsid w:val="00582D35"/>
    <w:rsid w:val="00590346"/>
    <w:rsid w:val="005D190A"/>
    <w:rsid w:val="005F47D2"/>
    <w:rsid w:val="006009FF"/>
    <w:rsid w:val="006173DE"/>
    <w:rsid w:val="006200AF"/>
    <w:rsid w:val="00647129"/>
    <w:rsid w:val="00683908"/>
    <w:rsid w:val="00690804"/>
    <w:rsid w:val="00690FB9"/>
    <w:rsid w:val="006930C9"/>
    <w:rsid w:val="006A0D28"/>
    <w:rsid w:val="006A6B7B"/>
    <w:rsid w:val="006A74BA"/>
    <w:rsid w:val="006B02DB"/>
    <w:rsid w:val="00703BF5"/>
    <w:rsid w:val="0071515B"/>
    <w:rsid w:val="00717A8F"/>
    <w:rsid w:val="007327A9"/>
    <w:rsid w:val="00753880"/>
    <w:rsid w:val="007710F9"/>
    <w:rsid w:val="007727F2"/>
    <w:rsid w:val="00777890"/>
    <w:rsid w:val="00784B62"/>
    <w:rsid w:val="00796ED8"/>
    <w:rsid w:val="007B7644"/>
    <w:rsid w:val="007C38ED"/>
    <w:rsid w:val="007D05E7"/>
    <w:rsid w:val="007D4BC5"/>
    <w:rsid w:val="007D4EEB"/>
    <w:rsid w:val="007D620F"/>
    <w:rsid w:val="007E290C"/>
    <w:rsid w:val="008226C4"/>
    <w:rsid w:val="00823CEE"/>
    <w:rsid w:val="00826E31"/>
    <w:rsid w:val="0082715C"/>
    <w:rsid w:val="00835F98"/>
    <w:rsid w:val="00861D17"/>
    <w:rsid w:val="008649A3"/>
    <w:rsid w:val="00881A98"/>
    <w:rsid w:val="00884598"/>
    <w:rsid w:val="008904D3"/>
    <w:rsid w:val="008C5A8E"/>
    <w:rsid w:val="008C7D98"/>
    <w:rsid w:val="00900284"/>
    <w:rsid w:val="00936F25"/>
    <w:rsid w:val="00966B73"/>
    <w:rsid w:val="00967D02"/>
    <w:rsid w:val="00993EE4"/>
    <w:rsid w:val="009B5CEB"/>
    <w:rsid w:val="00A00FCC"/>
    <w:rsid w:val="00A079D8"/>
    <w:rsid w:val="00A2212E"/>
    <w:rsid w:val="00A3506A"/>
    <w:rsid w:val="00A50702"/>
    <w:rsid w:val="00A518D1"/>
    <w:rsid w:val="00A565D5"/>
    <w:rsid w:val="00A614AC"/>
    <w:rsid w:val="00A646C8"/>
    <w:rsid w:val="00A92917"/>
    <w:rsid w:val="00AC154B"/>
    <w:rsid w:val="00AF1886"/>
    <w:rsid w:val="00B07B6B"/>
    <w:rsid w:val="00B1572B"/>
    <w:rsid w:val="00B170BC"/>
    <w:rsid w:val="00B65BC1"/>
    <w:rsid w:val="00B91737"/>
    <w:rsid w:val="00B92F9C"/>
    <w:rsid w:val="00B940B9"/>
    <w:rsid w:val="00B964A6"/>
    <w:rsid w:val="00BB0CA3"/>
    <w:rsid w:val="00BB4391"/>
    <w:rsid w:val="00BC46BD"/>
    <w:rsid w:val="00BC6BC6"/>
    <w:rsid w:val="00BF3D72"/>
    <w:rsid w:val="00BF45C4"/>
    <w:rsid w:val="00C31E3C"/>
    <w:rsid w:val="00C46D8D"/>
    <w:rsid w:val="00C64D2B"/>
    <w:rsid w:val="00C768D9"/>
    <w:rsid w:val="00C92B0B"/>
    <w:rsid w:val="00C978BD"/>
    <w:rsid w:val="00CB7265"/>
    <w:rsid w:val="00CB77D7"/>
    <w:rsid w:val="00CD0FD8"/>
    <w:rsid w:val="00CD562A"/>
    <w:rsid w:val="00CE2E2D"/>
    <w:rsid w:val="00CE6FF7"/>
    <w:rsid w:val="00D14A27"/>
    <w:rsid w:val="00D27152"/>
    <w:rsid w:val="00D307E4"/>
    <w:rsid w:val="00D319B6"/>
    <w:rsid w:val="00D3616F"/>
    <w:rsid w:val="00D67CFD"/>
    <w:rsid w:val="00D728CD"/>
    <w:rsid w:val="00D755B1"/>
    <w:rsid w:val="00DA49D6"/>
    <w:rsid w:val="00DA4CD5"/>
    <w:rsid w:val="00DA696F"/>
    <w:rsid w:val="00DB452C"/>
    <w:rsid w:val="00DC3696"/>
    <w:rsid w:val="00DD5178"/>
    <w:rsid w:val="00E02C97"/>
    <w:rsid w:val="00E10CB3"/>
    <w:rsid w:val="00E32B9A"/>
    <w:rsid w:val="00E35877"/>
    <w:rsid w:val="00E421F2"/>
    <w:rsid w:val="00E441BF"/>
    <w:rsid w:val="00E73836"/>
    <w:rsid w:val="00E753EA"/>
    <w:rsid w:val="00E7601B"/>
    <w:rsid w:val="00E779D3"/>
    <w:rsid w:val="00E9643F"/>
    <w:rsid w:val="00EA1915"/>
    <w:rsid w:val="00EB038D"/>
    <w:rsid w:val="00EB4C41"/>
    <w:rsid w:val="00EC106F"/>
    <w:rsid w:val="00EE6CAC"/>
    <w:rsid w:val="00EF463C"/>
    <w:rsid w:val="00F30A62"/>
    <w:rsid w:val="00F6195E"/>
    <w:rsid w:val="00F777F2"/>
    <w:rsid w:val="00F84C68"/>
    <w:rsid w:val="00FC3949"/>
    <w:rsid w:val="00FC4837"/>
    <w:rsid w:val="00FD7EB6"/>
    <w:rsid w:val="00FE7268"/>
    <w:rsid w:val="00FF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F30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72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77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576AAC"/>
    <w:rPr>
      <w:color w:val="800080"/>
      <w:u w:val="single"/>
    </w:rPr>
  </w:style>
  <w:style w:type="paragraph" w:customStyle="1" w:styleId="msonormal0">
    <w:name w:val="msonormal"/>
    <w:basedOn w:val="a"/>
    <w:rsid w:val="00576A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576AA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576AAC"/>
    <w:pP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576AA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576AAC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576AA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76AA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76AA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76AAC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2">
    <w:name w:val="xl92"/>
    <w:basedOn w:val="a"/>
    <w:rsid w:val="00576AA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6">
    <w:name w:val="xl9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76AA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576A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0">
    <w:name w:val="xl13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3">
    <w:name w:val="xl14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4">
    <w:name w:val="xl14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576AA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7">
    <w:name w:val="xl16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576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576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3">
    <w:name w:val="xl183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576AAC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576AAC"/>
    <w:pPr>
      <w:spacing w:before="100" w:beforeAutospacing="1" w:after="100" w:afterAutospacing="1"/>
    </w:pPr>
  </w:style>
  <w:style w:type="paragraph" w:customStyle="1" w:styleId="xl209">
    <w:name w:val="xl209"/>
    <w:basedOn w:val="a"/>
    <w:rsid w:val="00576A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E9643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nformat">
    <w:name w:val="ConsPlusNonformat"/>
    <w:rsid w:val="00170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F30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72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77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576AAC"/>
    <w:rPr>
      <w:color w:val="800080"/>
      <w:u w:val="single"/>
    </w:rPr>
  </w:style>
  <w:style w:type="paragraph" w:customStyle="1" w:styleId="msonormal0">
    <w:name w:val="msonormal"/>
    <w:basedOn w:val="a"/>
    <w:rsid w:val="00576A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576AA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576AAC"/>
    <w:pP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576AA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576AAC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576AA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576AA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76AA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76AAC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2">
    <w:name w:val="xl92"/>
    <w:basedOn w:val="a"/>
    <w:rsid w:val="00576AA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6">
    <w:name w:val="xl9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76AA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576A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0">
    <w:name w:val="xl13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3">
    <w:name w:val="xl14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44">
    <w:name w:val="xl14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576AA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49">
    <w:name w:val="xl14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576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7">
    <w:name w:val="xl16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576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576AAC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576A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3">
    <w:name w:val="xl183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576AA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576AAC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576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576AAC"/>
    <w:pPr>
      <w:spacing w:before="100" w:beforeAutospacing="1" w:after="100" w:afterAutospacing="1"/>
    </w:pPr>
  </w:style>
  <w:style w:type="paragraph" w:customStyle="1" w:styleId="xl209">
    <w:name w:val="xl209"/>
    <w:basedOn w:val="a"/>
    <w:rsid w:val="00576AA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E9643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nformat">
    <w:name w:val="ConsPlusNonformat"/>
    <w:rsid w:val="00170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BF8E-8027-4707-B728-856319F5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19</Pages>
  <Words>5962</Words>
  <Characters>33989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2018-12-20T10:34:00Z</cp:lastPrinted>
  <dcterms:created xsi:type="dcterms:W3CDTF">2018-10-30T08:48:00Z</dcterms:created>
  <dcterms:modified xsi:type="dcterms:W3CDTF">2018-12-20T10:34:00Z</dcterms:modified>
</cp:coreProperties>
</file>