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3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3945FE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945FE">
        <w:rPr>
          <w:rFonts w:ascii="Times New Roman" w:hAnsi="Times New Roman" w:cs="Times New Roman"/>
          <w:spacing w:val="20"/>
          <w:sz w:val="28"/>
          <w:szCs w:val="28"/>
        </w:rPr>
        <w:t>ДОКЛАД</w:t>
      </w:r>
    </w:p>
    <w:p w:rsidR="00243521" w:rsidRPr="003945FE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1CAB" w:rsidRDefault="00243521" w:rsidP="00D3735E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945FE">
        <w:rPr>
          <w:rFonts w:ascii="Times New Roman" w:hAnsi="Times New Roman" w:cs="Times New Roman"/>
          <w:spacing w:val="20"/>
          <w:sz w:val="28"/>
          <w:szCs w:val="28"/>
        </w:rPr>
        <w:t>«СОСТОЯНИЕ И РАЗВИТИЕ КОНКУРЕН</w:t>
      </w:r>
      <w:r w:rsidR="005909C5" w:rsidRPr="003945FE">
        <w:rPr>
          <w:rFonts w:ascii="Times New Roman" w:hAnsi="Times New Roman" w:cs="Times New Roman"/>
          <w:spacing w:val="20"/>
          <w:sz w:val="28"/>
          <w:szCs w:val="28"/>
        </w:rPr>
        <w:t xml:space="preserve">ЦИИ НА ТЕРРИТОРИИ </w:t>
      </w:r>
      <w:r w:rsidRPr="003945FE">
        <w:rPr>
          <w:rFonts w:ascii="Times New Roman" w:hAnsi="Times New Roman" w:cs="Times New Roman"/>
          <w:spacing w:val="20"/>
          <w:sz w:val="28"/>
          <w:szCs w:val="28"/>
        </w:rPr>
        <w:t xml:space="preserve">КРАСНОКАМСКОГО </w:t>
      </w:r>
      <w:r w:rsidR="00EB605A" w:rsidRPr="003945FE">
        <w:rPr>
          <w:rFonts w:ascii="Times New Roman" w:hAnsi="Times New Roman" w:cs="Times New Roman"/>
          <w:spacing w:val="20"/>
          <w:sz w:val="28"/>
          <w:szCs w:val="28"/>
        </w:rPr>
        <w:t>ГОРОДСКОГО ОКРУГА</w:t>
      </w:r>
      <w:r w:rsidRPr="003945F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43521" w:rsidRPr="003945FE" w:rsidRDefault="00243521" w:rsidP="00D3735E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945FE">
        <w:rPr>
          <w:rFonts w:ascii="Times New Roman" w:hAnsi="Times New Roman" w:cs="Times New Roman"/>
          <w:spacing w:val="20"/>
          <w:sz w:val="28"/>
          <w:szCs w:val="28"/>
        </w:rPr>
        <w:t>ЗА 20</w:t>
      </w:r>
      <w:r w:rsidR="00D3735E" w:rsidRPr="003945FE">
        <w:rPr>
          <w:rFonts w:ascii="Times New Roman" w:hAnsi="Times New Roman" w:cs="Times New Roman"/>
          <w:spacing w:val="20"/>
          <w:sz w:val="28"/>
          <w:szCs w:val="28"/>
        </w:rPr>
        <w:t>20</w:t>
      </w:r>
      <w:r w:rsidRPr="003945FE">
        <w:rPr>
          <w:rFonts w:ascii="Times New Roman" w:hAnsi="Times New Roman" w:cs="Times New Roman"/>
          <w:spacing w:val="20"/>
          <w:sz w:val="28"/>
          <w:szCs w:val="28"/>
        </w:rPr>
        <w:t xml:space="preserve"> ГОД»</w:t>
      </w:r>
    </w:p>
    <w:p w:rsidR="00243521" w:rsidRPr="003945FE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2553" w:rsidRPr="00A47109" w:rsidRDefault="00E02553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EF279F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г. Краснокамск</w:t>
      </w:r>
    </w:p>
    <w:p w:rsidR="00243521" w:rsidRPr="00EF279F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20</w:t>
      </w:r>
      <w:r w:rsidR="00787DC0" w:rsidRPr="00EF279F">
        <w:rPr>
          <w:rFonts w:ascii="Times New Roman" w:hAnsi="Times New Roman" w:cs="Times New Roman"/>
          <w:b/>
          <w:sz w:val="28"/>
          <w:szCs w:val="28"/>
        </w:rPr>
        <w:t>2</w:t>
      </w:r>
      <w:r w:rsidR="005F64C8" w:rsidRPr="00EF279F">
        <w:rPr>
          <w:rFonts w:ascii="Times New Roman" w:hAnsi="Times New Roman" w:cs="Times New Roman"/>
          <w:b/>
          <w:sz w:val="28"/>
          <w:szCs w:val="28"/>
        </w:rPr>
        <w:t>1</w:t>
      </w:r>
      <w:r w:rsidRPr="00EF27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5950" w:rsidRPr="00EF279F" w:rsidRDefault="00395950" w:rsidP="00243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lastRenderedPageBreak/>
        <w:t>1. Общая информация</w:t>
      </w:r>
    </w:p>
    <w:p w:rsidR="00395950" w:rsidRPr="00EF279F" w:rsidRDefault="00395950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79F">
        <w:rPr>
          <w:rFonts w:ascii="Times New Roman" w:hAnsi="Times New Roman" w:cs="Times New Roman"/>
          <w:sz w:val="28"/>
          <w:szCs w:val="28"/>
        </w:rPr>
        <w:t>Администрация Краснокамск</w:t>
      </w:r>
      <w:r w:rsidR="001156BB" w:rsidRPr="00EF279F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развития конкуренции в субъектах Российской Федерации</w:t>
      </w:r>
      <w:r w:rsidR="005F64C8" w:rsidRPr="00EF279F">
        <w:rPr>
          <w:rFonts w:ascii="Times New Roman" w:hAnsi="Times New Roman" w:cs="Times New Roman"/>
          <w:sz w:val="28"/>
          <w:szCs w:val="28"/>
        </w:rPr>
        <w:t xml:space="preserve">, </w:t>
      </w:r>
      <w:r w:rsidRPr="00EF279F">
        <w:rPr>
          <w:rFonts w:ascii="Times New Roman" w:hAnsi="Times New Roman" w:cs="Times New Roman"/>
          <w:sz w:val="28"/>
          <w:szCs w:val="28"/>
        </w:rPr>
        <w:t>утвержд</w:t>
      </w:r>
      <w:r w:rsidR="001B68E1" w:rsidRPr="00EF279F">
        <w:rPr>
          <w:rFonts w:ascii="Times New Roman" w:hAnsi="Times New Roman" w:cs="Times New Roman"/>
          <w:sz w:val="28"/>
          <w:szCs w:val="28"/>
        </w:rPr>
        <w:t>е</w:t>
      </w:r>
      <w:r w:rsidRPr="00EF279F">
        <w:rPr>
          <w:rFonts w:ascii="Times New Roman" w:hAnsi="Times New Roman" w:cs="Times New Roman"/>
          <w:sz w:val="28"/>
          <w:szCs w:val="28"/>
        </w:rPr>
        <w:t>нного распоряжением Правительства Российской Фед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ерации от </w:t>
      </w:r>
      <w:r w:rsidR="007D29FF" w:rsidRPr="00EF279F">
        <w:rPr>
          <w:rFonts w:ascii="Times New Roman" w:hAnsi="Times New Roman" w:cs="Times New Roman"/>
          <w:sz w:val="28"/>
          <w:szCs w:val="28"/>
        </w:rPr>
        <w:t>17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7D29FF" w:rsidRPr="00EF279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B68E1" w:rsidRPr="00EF279F">
        <w:rPr>
          <w:rFonts w:ascii="Times New Roman" w:hAnsi="Times New Roman" w:cs="Times New Roman"/>
          <w:sz w:val="28"/>
          <w:szCs w:val="28"/>
        </w:rPr>
        <w:t>201</w:t>
      </w:r>
      <w:r w:rsidR="007D29FF" w:rsidRPr="00EF279F">
        <w:rPr>
          <w:rFonts w:ascii="Times New Roman" w:hAnsi="Times New Roman" w:cs="Times New Roman"/>
          <w:sz w:val="28"/>
          <w:szCs w:val="28"/>
        </w:rPr>
        <w:t>9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г. №</w:t>
      </w:r>
      <w:r w:rsidR="001156BB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7</w:t>
      </w:r>
      <w:r w:rsidR="007D29FF" w:rsidRPr="00EF279F">
        <w:rPr>
          <w:rFonts w:ascii="Times New Roman" w:hAnsi="Times New Roman" w:cs="Times New Roman"/>
          <w:sz w:val="28"/>
          <w:szCs w:val="28"/>
        </w:rPr>
        <w:t>6</w:t>
      </w:r>
      <w:r w:rsidRPr="00EF279F">
        <w:rPr>
          <w:rFonts w:ascii="Times New Roman" w:hAnsi="Times New Roman" w:cs="Times New Roman"/>
          <w:sz w:val="28"/>
          <w:szCs w:val="28"/>
        </w:rPr>
        <w:t>8-р, приказом Министерства экономического развития Пермского края №СЭД-18-02-06-168 от 19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F279F">
        <w:rPr>
          <w:rFonts w:ascii="Times New Roman" w:hAnsi="Times New Roman" w:cs="Times New Roman"/>
          <w:sz w:val="28"/>
          <w:szCs w:val="28"/>
        </w:rPr>
        <w:t>2016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F279F">
        <w:rPr>
          <w:rFonts w:ascii="Times New Roman" w:hAnsi="Times New Roman" w:cs="Times New Roman"/>
          <w:sz w:val="28"/>
          <w:szCs w:val="28"/>
        </w:rPr>
        <w:t>«Об организации работы по содействию развитию конкуренции и конкурентной среды в муниципальных образованиях Пермского края», Соглашением о взаимодействии между Министерством экономического развития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Пермского края и администрацией </w:t>
      </w:r>
      <w:r w:rsidR="001156BB" w:rsidRPr="00EF279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F279F">
        <w:rPr>
          <w:rFonts w:ascii="Times New Roman" w:hAnsi="Times New Roman" w:cs="Times New Roman"/>
          <w:sz w:val="28"/>
          <w:szCs w:val="28"/>
        </w:rPr>
        <w:t>Краснокамск</w:t>
      </w:r>
      <w:r w:rsidR="001156BB" w:rsidRPr="00EF279F">
        <w:rPr>
          <w:rFonts w:ascii="Times New Roman" w:hAnsi="Times New Roman" w:cs="Times New Roman"/>
          <w:sz w:val="28"/>
          <w:szCs w:val="28"/>
        </w:rPr>
        <w:t>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района по внедрению Стандарта развития конкуренции в субъектах Российской Федерации, подготовила доклад «Состояние и развитие конкурентной среды на рынках товаров и услуг Краснокамского </w:t>
      </w:r>
      <w:r w:rsidR="00EB605A" w:rsidRPr="00EF279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за 20</w:t>
      </w:r>
      <w:r w:rsidR="00D3735E" w:rsidRPr="00EF279F">
        <w:rPr>
          <w:rFonts w:ascii="Times New Roman" w:hAnsi="Times New Roman" w:cs="Times New Roman"/>
          <w:sz w:val="28"/>
          <w:szCs w:val="28"/>
        </w:rPr>
        <w:t>20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год» (далее – Доклад).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Подготовка доклада осуществлена уполномоченным органом по развитию конкуренции на территории Краснокамского  городского округа - управлением экономическог</w:t>
      </w:r>
      <w:r w:rsidR="00787DC0" w:rsidRPr="00EF279F">
        <w:rPr>
          <w:rFonts w:ascii="Times New Roman" w:hAnsi="Times New Roman" w:cs="Times New Roman"/>
          <w:sz w:val="28"/>
          <w:szCs w:val="28"/>
        </w:rPr>
        <w:t xml:space="preserve">о развития администрации </w:t>
      </w:r>
      <w:r w:rsidRPr="00EF279F">
        <w:rPr>
          <w:rFonts w:ascii="Times New Roman" w:hAnsi="Times New Roman" w:cs="Times New Roman"/>
          <w:sz w:val="28"/>
          <w:szCs w:val="28"/>
        </w:rPr>
        <w:t>Краснокамс</w:t>
      </w:r>
      <w:r w:rsidR="00787DC0" w:rsidRPr="00EF279F">
        <w:rPr>
          <w:rFonts w:ascii="Times New Roman" w:hAnsi="Times New Roman" w:cs="Times New Roman"/>
          <w:sz w:val="28"/>
          <w:szCs w:val="28"/>
        </w:rPr>
        <w:t>кого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Основными задачами по развитию конкуренции в округе являются: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1.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С</w:t>
      </w:r>
      <w:r w:rsidRPr="00EF279F">
        <w:rPr>
          <w:rFonts w:ascii="Times New Roman" w:hAnsi="Times New Roman" w:cs="Times New Roman"/>
          <w:sz w:val="28"/>
          <w:szCs w:val="28"/>
        </w:rPr>
        <w:t>оздание условий для динамичного развития отраслей экономики Краснокамского городского округа.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2.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П</w:t>
      </w:r>
      <w:r w:rsidRPr="00EF279F">
        <w:rPr>
          <w:rFonts w:ascii="Times New Roman" w:hAnsi="Times New Roman" w:cs="Times New Roman"/>
          <w:sz w:val="28"/>
          <w:szCs w:val="28"/>
        </w:rPr>
        <w:t>овышение уровня информированности субъектов предпринимательской деятельности и потребителей товаров и услуг о деятельности администрации Краснокамск</w:t>
      </w:r>
      <w:r w:rsidR="001156BB" w:rsidRPr="00EF279F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3.Привлечение инвестиций и улучшение инвестиционного климата.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4.Снижение административных барьеров.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5.Повышение конкурентоспособности </w:t>
      </w:r>
      <w:r w:rsidR="00F23909" w:rsidRPr="00EF279F">
        <w:rPr>
          <w:rFonts w:ascii="Times New Roman" w:hAnsi="Times New Roman" w:cs="Times New Roman"/>
          <w:sz w:val="28"/>
          <w:szCs w:val="28"/>
        </w:rPr>
        <w:t>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и субъектов предпринимательской деятельности в целом.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6.Совершенствование процессов управления объектами муниципальной собственности.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Доклад является инструментом для оценки достижения поставленных выше задач. В Докладе приведен анализ состояния конкурентной 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среды </w:t>
      </w:r>
      <w:proofErr w:type="gramStart"/>
      <w:r w:rsidR="004F18D2" w:rsidRPr="00EF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18D2" w:rsidRPr="00EF27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18D2" w:rsidRPr="00EF279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="004F18D2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F23909" w:rsidRPr="00EF279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D3735E" w:rsidRPr="00EF279F">
        <w:rPr>
          <w:rFonts w:ascii="Times New Roman" w:hAnsi="Times New Roman" w:cs="Times New Roman"/>
          <w:sz w:val="28"/>
          <w:szCs w:val="28"/>
        </w:rPr>
        <w:t>20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года, как на основе статистических и ведомственных данных, так и по результатам опросов жителей Краснокамского </w:t>
      </w:r>
      <w:r w:rsidR="00F23909" w:rsidRPr="00EF279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. Кроме того, в Докладе отражены основные мероприятия, проводимые в </w:t>
      </w:r>
      <w:r w:rsidR="00F23909" w:rsidRPr="00EF279F">
        <w:rPr>
          <w:rFonts w:ascii="Times New Roman" w:hAnsi="Times New Roman" w:cs="Times New Roman"/>
          <w:sz w:val="28"/>
          <w:szCs w:val="28"/>
        </w:rPr>
        <w:t>округе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 развитию конкуренции, их итоги, в том числе по внедрению Стандарта развития конкуренции, реализации плана мероприятий («дорожной карты»).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На основании анализа конкурентной среды и результатов, проведенных мероприятий, в докладе выделены основные достижения и проблемы по развитию конкуренции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317D" w:rsidRPr="00EF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7C1847" w:rsidRPr="00EF279F" w:rsidRDefault="007C1847" w:rsidP="001D6E3D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395950" w:rsidRPr="00EF279F" w:rsidRDefault="00395950" w:rsidP="001D6E3D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F279F">
        <w:rPr>
          <w:rFonts w:cs="Times New Roman"/>
          <w:b/>
          <w:sz w:val="28"/>
          <w:szCs w:val="28"/>
        </w:rPr>
        <w:t xml:space="preserve">2. Внедрение Стандарта развития конкуренции </w:t>
      </w:r>
    </w:p>
    <w:p w:rsidR="007C1847" w:rsidRPr="00EF279F" w:rsidRDefault="007C1847" w:rsidP="001D6E3D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Внедрение Стандарта развития конкуренции </w:t>
      </w:r>
      <w:r w:rsidR="00293F6A" w:rsidRPr="00EF279F">
        <w:rPr>
          <w:rFonts w:cs="Times New Roman"/>
          <w:sz w:val="28"/>
          <w:szCs w:val="28"/>
        </w:rPr>
        <w:t xml:space="preserve">на территории </w:t>
      </w:r>
      <w:r w:rsidR="00394639" w:rsidRPr="00EF279F">
        <w:rPr>
          <w:rFonts w:cs="Times New Roman"/>
          <w:sz w:val="28"/>
          <w:szCs w:val="28"/>
        </w:rPr>
        <w:t>Краснокамск</w:t>
      </w:r>
      <w:r w:rsidR="00293F6A" w:rsidRPr="00EF279F">
        <w:rPr>
          <w:rFonts w:cs="Times New Roman"/>
          <w:sz w:val="28"/>
          <w:szCs w:val="28"/>
        </w:rPr>
        <w:t xml:space="preserve">ого городского округа </w:t>
      </w:r>
      <w:r w:rsidRPr="00EF279F">
        <w:rPr>
          <w:rFonts w:cs="Times New Roman"/>
          <w:sz w:val="28"/>
          <w:szCs w:val="28"/>
        </w:rPr>
        <w:t xml:space="preserve"> </w:t>
      </w:r>
      <w:r w:rsidR="00293F6A" w:rsidRPr="00EF279F">
        <w:rPr>
          <w:rFonts w:cs="Times New Roman"/>
          <w:sz w:val="28"/>
          <w:szCs w:val="28"/>
        </w:rPr>
        <w:t xml:space="preserve">(далее – Стандарт) </w:t>
      </w:r>
      <w:r w:rsidRPr="00EF279F">
        <w:rPr>
          <w:rFonts w:cs="Times New Roman"/>
          <w:sz w:val="28"/>
          <w:szCs w:val="28"/>
        </w:rPr>
        <w:t xml:space="preserve">началось </w:t>
      </w:r>
      <w:r w:rsidR="005F64C8" w:rsidRPr="00EF279F">
        <w:rPr>
          <w:rFonts w:cs="Times New Roman"/>
          <w:sz w:val="28"/>
          <w:szCs w:val="28"/>
        </w:rPr>
        <w:t xml:space="preserve">в </w:t>
      </w:r>
      <w:r w:rsidRPr="00EF279F">
        <w:rPr>
          <w:rFonts w:cs="Times New Roman"/>
          <w:sz w:val="28"/>
          <w:szCs w:val="28"/>
        </w:rPr>
        <w:t>2016 год</w:t>
      </w:r>
      <w:r w:rsidR="005F64C8" w:rsidRPr="00EF279F">
        <w:rPr>
          <w:rFonts w:cs="Times New Roman"/>
          <w:sz w:val="28"/>
          <w:szCs w:val="28"/>
        </w:rPr>
        <w:t>у</w:t>
      </w:r>
      <w:r w:rsidRPr="00EF279F">
        <w:rPr>
          <w:rFonts w:cs="Times New Roman"/>
          <w:sz w:val="28"/>
          <w:szCs w:val="28"/>
        </w:rPr>
        <w:t xml:space="preserve"> с подписания </w:t>
      </w:r>
      <w:r w:rsidR="001B68E1" w:rsidRPr="00EF279F">
        <w:rPr>
          <w:rFonts w:cs="Times New Roman"/>
          <w:sz w:val="28"/>
          <w:szCs w:val="28"/>
        </w:rPr>
        <w:t>С</w:t>
      </w:r>
      <w:r w:rsidRPr="00EF279F">
        <w:rPr>
          <w:rFonts w:cs="Times New Roman"/>
          <w:sz w:val="28"/>
          <w:szCs w:val="28"/>
        </w:rPr>
        <w:t xml:space="preserve">оглашения между администрацией Краснокамского муниципального района и Министерством экономического развития Пермского края о внедрении </w:t>
      </w:r>
      <w:r w:rsidR="00293F6A" w:rsidRPr="00EF279F">
        <w:rPr>
          <w:rFonts w:cs="Times New Roman"/>
          <w:sz w:val="28"/>
          <w:szCs w:val="28"/>
        </w:rPr>
        <w:t xml:space="preserve">в Пермском крае </w:t>
      </w:r>
      <w:r w:rsidRPr="00EF279F">
        <w:rPr>
          <w:rFonts w:cs="Times New Roman"/>
          <w:sz w:val="28"/>
          <w:szCs w:val="28"/>
        </w:rPr>
        <w:t xml:space="preserve">Стандарта развития конкуренции </w:t>
      </w:r>
      <w:r w:rsidR="00293F6A" w:rsidRPr="00EF279F">
        <w:rPr>
          <w:rFonts w:cs="Times New Roman"/>
          <w:sz w:val="28"/>
          <w:szCs w:val="28"/>
        </w:rPr>
        <w:t>в субъектах Российской Федерации</w:t>
      </w:r>
      <w:r w:rsidRPr="00EF279F">
        <w:rPr>
          <w:rFonts w:cs="Times New Roman"/>
          <w:sz w:val="28"/>
          <w:szCs w:val="28"/>
        </w:rPr>
        <w:t>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lastRenderedPageBreak/>
        <w:t xml:space="preserve">Реализация Стандарта направлена на содействие развитию конкуренции на 5 </w:t>
      </w:r>
      <w:r w:rsidR="00D17841" w:rsidRPr="00EF279F">
        <w:rPr>
          <w:rFonts w:cs="Times New Roman"/>
          <w:sz w:val="28"/>
          <w:szCs w:val="28"/>
        </w:rPr>
        <w:t xml:space="preserve">товарных </w:t>
      </w:r>
      <w:r w:rsidRPr="00EF279F">
        <w:rPr>
          <w:rFonts w:cs="Times New Roman"/>
          <w:sz w:val="28"/>
          <w:szCs w:val="28"/>
        </w:rPr>
        <w:t xml:space="preserve">рынках Краснокамского </w:t>
      </w:r>
      <w:r w:rsidR="001156BB" w:rsidRPr="00EF279F">
        <w:rPr>
          <w:rFonts w:cs="Times New Roman"/>
          <w:sz w:val="28"/>
          <w:szCs w:val="28"/>
        </w:rPr>
        <w:t>городского округа</w:t>
      </w:r>
      <w:r w:rsidR="00394639" w:rsidRPr="00EF279F">
        <w:rPr>
          <w:rFonts w:cs="Times New Roman"/>
          <w:sz w:val="28"/>
          <w:szCs w:val="28"/>
        </w:rPr>
        <w:t xml:space="preserve"> </w:t>
      </w:r>
      <w:r w:rsidRPr="00EF279F">
        <w:rPr>
          <w:rFonts w:cs="Times New Roman"/>
          <w:sz w:val="28"/>
          <w:szCs w:val="28"/>
        </w:rPr>
        <w:t>в интересах потребителей товаров, работ и услуг, а также субъектов предпринимательской деятельности.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Целями развития конкуренции на территории Краснокамского </w:t>
      </w:r>
      <w:r w:rsidR="001156BB" w:rsidRPr="00EF279F">
        <w:rPr>
          <w:rFonts w:cs="Times New Roman"/>
          <w:sz w:val="28"/>
          <w:szCs w:val="28"/>
        </w:rPr>
        <w:t>городского округа</w:t>
      </w:r>
      <w:r w:rsidR="005D6754" w:rsidRPr="00EF279F">
        <w:rPr>
          <w:rFonts w:cs="Times New Roman"/>
          <w:sz w:val="28"/>
          <w:szCs w:val="28"/>
        </w:rPr>
        <w:t xml:space="preserve"> </w:t>
      </w:r>
      <w:r w:rsidRPr="00EF279F">
        <w:rPr>
          <w:rFonts w:cs="Times New Roman"/>
          <w:sz w:val="28"/>
          <w:szCs w:val="28"/>
        </w:rPr>
        <w:t>являются: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1. Создание благоприятных условий для развития конкуренции в приоритетных и социально значимых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2. Устранение барьеров для создания бизнеса в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3. Повышение качества оказания медицинских, образовательных услуг,  жилищно-коммунального хозяйства, социального обслуживания населения.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4. Рост уровня удовлетворенности населения Краснокамского </w:t>
      </w:r>
      <w:r w:rsidR="001156BB" w:rsidRPr="00EF279F">
        <w:rPr>
          <w:rFonts w:cs="Times New Roman"/>
          <w:sz w:val="28"/>
          <w:szCs w:val="28"/>
        </w:rPr>
        <w:t xml:space="preserve">городского округа </w:t>
      </w:r>
      <w:r w:rsidRPr="00EF279F">
        <w:rPr>
          <w:rFonts w:cs="Times New Roman"/>
          <w:sz w:val="28"/>
          <w:szCs w:val="28"/>
        </w:rPr>
        <w:t>качеством предоставляемых услуг в приоритетных и социально значимых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5. Увеличение количества организаций негосударственного сектора, оказывающих услуги населению Краснокамского </w:t>
      </w:r>
      <w:r w:rsidR="001156BB" w:rsidRPr="00EF279F">
        <w:rPr>
          <w:rFonts w:cs="Times New Roman"/>
          <w:sz w:val="28"/>
          <w:szCs w:val="28"/>
        </w:rPr>
        <w:t xml:space="preserve">городского округа </w:t>
      </w:r>
      <w:r w:rsidRPr="00EF279F">
        <w:rPr>
          <w:rFonts w:cs="Times New Roman"/>
          <w:sz w:val="28"/>
          <w:szCs w:val="28"/>
        </w:rPr>
        <w:t>в приоритетных и социально значимых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6. Повышение прозрачности закупок в рамках Федерального закона от 05 апреля 2013 г</w:t>
      </w:r>
      <w:r w:rsidR="001B68E1" w:rsidRPr="00EF279F">
        <w:rPr>
          <w:rFonts w:cs="Times New Roman"/>
          <w:sz w:val="28"/>
          <w:szCs w:val="28"/>
        </w:rPr>
        <w:t>ода</w:t>
      </w:r>
      <w:r w:rsidRPr="00EF279F">
        <w:rPr>
          <w:rFonts w:cs="Times New Roman"/>
          <w:sz w:val="28"/>
          <w:szCs w:val="28"/>
        </w:rPr>
        <w:t xml:space="preserve"> №</w:t>
      </w:r>
      <w:r w:rsidR="001156BB" w:rsidRPr="00EF279F">
        <w:rPr>
          <w:rFonts w:cs="Times New Roman"/>
          <w:sz w:val="28"/>
          <w:szCs w:val="28"/>
        </w:rPr>
        <w:t xml:space="preserve"> </w:t>
      </w:r>
      <w:r w:rsidRPr="00EF279F">
        <w:rPr>
          <w:rFonts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395950" w:rsidRPr="00EF279F" w:rsidRDefault="00395950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EF279F" w:rsidRDefault="00395950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 xml:space="preserve">3. Состояние конкурентной среды </w:t>
      </w:r>
    </w:p>
    <w:p w:rsidR="005D0365" w:rsidRPr="00EF279F" w:rsidRDefault="005D0365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EF279F" w:rsidRDefault="00395950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3.1. Структурные показатели состояния конкуренции  </w:t>
      </w:r>
    </w:p>
    <w:p w:rsidR="005D0365" w:rsidRPr="00EF279F" w:rsidRDefault="005D0365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показателей, отражающих состояние конкурентной среды Краснокамского </w:t>
      </w:r>
      <w:r w:rsidR="001156BB" w:rsidRPr="00EF279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, является динамика числа зарегистрированных хозяйствующих субъектов. Согласно данным  Территориального органа Федеральной службы государственной статистики по Пермскому краю (далее –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>), по состоянию на 1 января 20</w:t>
      </w:r>
      <w:r w:rsidR="00D3735E" w:rsidRPr="00EF279F">
        <w:rPr>
          <w:rFonts w:ascii="Times New Roman" w:hAnsi="Times New Roman" w:cs="Times New Roman"/>
          <w:sz w:val="28"/>
          <w:szCs w:val="28"/>
        </w:rPr>
        <w:t>20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4639" w:rsidRPr="00EF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C22DE8" w:rsidRPr="00EF279F">
        <w:rPr>
          <w:rFonts w:ascii="Times New Roman" w:hAnsi="Times New Roman" w:cs="Times New Roman"/>
          <w:sz w:val="28"/>
          <w:szCs w:val="28"/>
        </w:rPr>
        <w:t>городском округе</w:t>
      </w:r>
      <w:r w:rsidR="00394639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зарегистрировано 1</w:t>
      </w:r>
      <w:r w:rsidR="00101752" w:rsidRPr="00EF279F">
        <w:rPr>
          <w:rFonts w:ascii="Times New Roman" w:hAnsi="Times New Roman" w:cs="Times New Roman"/>
          <w:sz w:val="28"/>
          <w:szCs w:val="28"/>
        </w:rPr>
        <w:t>131</w:t>
      </w:r>
      <w:r w:rsidRPr="00EF279F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01752" w:rsidRPr="00EF279F">
        <w:rPr>
          <w:rFonts w:ascii="Times New Roman" w:hAnsi="Times New Roman" w:cs="Times New Roman"/>
          <w:sz w:val="28"/>
          <w:szCs w:val="28"/>
        </w:rPr>
        <w:t>ое</w:t>
      </w:r>
      <w:r w:rsidRPr="00EF279F">
        <w:rPr>
          <w:rFonts w:ascii="Times New Roman" w:hAnsi="Times New Roman" w:cs="Times New Roman"/>
          <w:sz w:val="28"/>
          <w:szCs w:val="28"/>
        </w:rPr>
        <w:t xml:space="preserve"> лиц</w:t>
      </w:r>
      <w:r w:rsidR="00101752" w:rsidRPr="00EF279F">
        <w:rPr>
          <w:rFonts w:ascii="Times New Roman" w:hAnsi="Times New Roman" w:cs="Times New Roman"/>
          <w:sz w:val="28"/>
          <w:szCs w:val="28"/>
        </w:rPr>
        <w:t>о</w:t>
      </w:r>
      <w:r w:rsidRPr="00EF279F">
        <w:rPr>
          <w:rFonts w:ascii="Times New Roman" w:hAnsi="Times New Roman" w:cs="Times New Roman"/>
          <w:sz w:val="28"/>
          <w:szCs w:val="28"/>
        </w:rPr>
        <w:t xml:space="preserve"> и </w:t>
      </w:r>
      <w:r w:rsidR="00101752" w:rsidRPr="00EF279F">
        <w:rPr>
          <w:rFonts w:ascii="Times New Roman" w:hAnsi="Times New Roman" w:cs="Times New Roman"/>
          <w:sz w:val="28"/>
          <w:szCs w:val="28"/>
        </w:rPr>
        <w:t>1971</w:t>
      </w:r>
      <w:r w:rsidRPr="00EF279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01752" w:rsidRPr="00EF279F">
        <w:rPr>
          <w:rFonts w:ascii="Times New Roman" w:hAnsi="Times New Roman" w:cs="Times New Roman"/>
          <w:sz w:val="28"/>
          <w:szCs w:val="28"/>
        </w:rPr>
        <w:t>й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01752" w:rsidRPr="00EF279F">
        <w:rPr>
          <w:rFonts w:ascii="Times New Roman" w:hAnsi="Times New Roman" w:cs="Times New Roman"/>
          <w:sz w:val="28"/>
          <w:szCs w:val="28"/>
        </w:rPr>
        <w:t>ь</w:t>
      </w:r>
      <w:r w:rsidRPr="00EF279F">
        <w:rPr>
          <w:rFonts w:ascii="Times New Roman" w:hAnsi="Times New Roman" w:cs="Times New Roman"/>
          <w:sz w:val="28"/>
          <w:szCs w:val="28"/>
        </w:rPr>
        <w:t>.</w:t>
      </w:r>
    </w:p>
    <w:p w:rsidR="007C1847" w:rsidRPr="00EF279F" w:rsidRDefault="007C1847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4F9" w:rsidRPr="00EF279F" w:rsidRDefault="006104F9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1847" w:rsidRPr="00EF279F" w:rsidRDefault="00395950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Динамика числа хозяйствующих субъектов </w:t>
      </w:r>
    </w:p>
    <w:p w:rsidR="00395950" w:rsidRPr="00EF279F" w:rsidRDefault="00395950" w:rsidP="007C18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на 1 января</w:t>
      </w:r>
    </w:p>
    <w:tbl>
      <w:tblPr>
        <w:tblStyle w:val="a9"/>
        <w:tblW w:w="4818" w:type="pct"/>
        <w:jc w:val="center"/>
        <w:tblLook w:val="04A0" w:firstRow="1" w:lastRow="0" w:firstColumn="1" w:lastColumn="0" w:noHBand="0" w:noVBand="1"/>
      </w:tblPr>
      <w:tblGrid>
        <w:gridCol w:w="4381"/>
        <w:gridCol w:w="1105"/>
        <w:gridCol w:w="1105"/>
        <w:gridCol w:w="1103"/>
        <w:gridCol w:w="1243"/>
        <w:gridCol w:w="1105"/>
      </w:tblGrid>
      <w:tr w:rsidR="00101752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  <w:vAlign w:val="center"/>
          </w:tcPr>
          <w:p w:rsidR="00101752" w:rsidRPr="00EF279F" w:rsidRDefault="00101752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549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619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101752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101752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101752" w:rsidRPr="00EF279F" w:rsidRDefault="00101752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3298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3480</w:t>
            </w:r>
          </w:p>
        </w:tc>
        <w:tc>
          <w:tcPr>
            <w:tcW w:w="549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3460</w:t>
            </w:r>
          </w:p>
        </w:tc>
        <w:tc>
          <w:tcPr>
            <w:tcW w:w="619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3412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101752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3102</w:t>
            </w:r>
          </w:p>
        </w:tc>
      </w:tr>
      <w:tr w:rsidR="00101752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101752" w:rsidRPr="00EF279F" w:rsidRDefault="00101752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1250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1280</w:t>
            </w:r>
          </w:p>
        </w:tc>
        <w:tc>
          <w:tcPr>
            <w:tcW w:w="549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1281</w:t>
            </w:r>
          </w:p>
        </w:tc>
        <w:tc>
          <w:tcPr>
            <w:tcW w:w="619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1267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101752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1131</w:t>
            </w:r>
          </w:p>
        </w:tc>
      </w:tr>
      <w:tr w:rsidR="00101752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101752" w:rsidRPr="00EF279F" w:rsidRDefault="00101752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2046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2200</w:t>
            </w:r>
          </w:p>
        </w:tc>
        <w:tc>
          <w:tcPr>
            <w:tcW w:w="549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2179</w:t>
            </w:r>
          </w:p>
        </w:tc>
        <w:tc>
          <w:tcPr>
            <w:tcW w:w="619" w:type="pct"/>
            <w:vAlign w:val="center"/>
          </w:tcPr>
          <w:p w:rsidR="00101752" w:rsidRPr="00EF279F" w:rsidRDefault="00101752" w:rsidP="00660CC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2145</w:t>
            </w:r>
          </w:p>
        </w:tc>
        <w:tc>
          <w:tcPr>
            <w:tcW w:w="550" w:type="pct"/>
            <w:vAlign w:val="center"/>
          </w:tcPr>
          <w:p w:rsidR="00101752" w:rsidRPr="00EF279F" w:rsidRDefault="00101752" w:rsidP="00101752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1971</w:t>
            </w:r>
          </w:p>
        </w:tc>
      </w:tr>
    </w:tbl>
    <w:p w:rsidR="001B68E1" w:rsidRPr="00EF279F" w:rsidRDefault="001B68E1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39" w:rsidRPr="00EF279F" w:rsidRDefault="009840F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Как ч</w:t>
      </w:r>
      <w:r w:rsidR="00394639" w:rsidRPr="00EF279F">
        <w:rPr>
          <w:rFonts w:ascii="Times New Roman" w:hAnsi="Times New Roman" w:cs="Times New Roman"/>
          <w:sz w:val="28"/>
          <w:szCs w:val="28"/>
        </w:rPr>
        <w:t xml:space="preserve">исло </w:t>
      </w:r>
      <w:r w:rsidR="00C22DE8" w:rsidRPr="00EF279F">
        <w:rPr>
          <w:rFonts w:ascii="Times New Roman" w:hAnsi="Times New Roman" w:cs="Times New Roman"/>
          <w:sz w:val="28"/>
          <w:szCs w:val="28"/>
        </w:rPr>
        <w:t>юридических лиц</w:t>
      </w:r>
      <w:r w:rsidRPr="00EF279F">
        <w:rPr>
          <w:rFonts w:ascii="Times New Roman" w:hAnsi="Times New Roman" w:cs="Times New Roman"/>
          <w:sz w:val="28"/>
          <w:szCs w:val="28"/>
        </w:rPr>
        <w:t>,</w:t>
      </w:r>
      <w:r w:rsidR="00C22DE8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 xml:space="preserve">так число </w:t>
      </w:r>
      <w:r w:rsidR="00394639" w:rsidRPr="00EF279F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по сравнению  с прошлым годом </w:t>
      </w:r>
      <w:r w:rsidRPr="00EF279F">
        <w:rPr>
          <w:rFonts w:ascii="Times New Roman" w:hAnsi="Times New Roman" w:cs="Times New Roman"/>
          <w:sz w:val="28"/>
          <w:szCs w:val="28"/>
        </w:rPr>
        <w:t xml:space="preserve">незначительно снизилось (на </w:t>
      </w:r>
      <w:r w:rsidR="00394639" w:rsidRPr="00EF279F">
        <w:rPr>
          <w:rFonts w:ascii="Times New Roman" w:hAnsi="Times New Roman" w:cs="Times New Roman"/>
          <w:sz w:val="28"/>
          <w:szCs w:val="28"/>
        </w:rPr>
        <w:t>1%</w:t>
      </w:r>
      <w:r w:rsidRPr="00EF279F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="00C22DE8" w:rsidRPr="00EF279F">
        <w:rPr>
          <w:rFonts w:ascii="Times New Roman" w:hAnsi="Times New Roman" w:cs="Times New Roman"/>
          <w:sz w:val="28"/>
          <w:szCs w:val="28"/>
        </w:rPr>
        <w:t>.</w:t>
      </w:r>
    </w:p>
    <w:p w:rsidR="00394639" w:rsidRPr="00EF279F" w:rsidRDefault="00660CCC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1730CB" w:rsidRPr="00EF279F">
        <w:rPr>
          <w:rFonts w:ascii="Times New Roman" w:hAnsi="Times New Roman" w:cs="Times New Roman"/>
          <w:sz w:val="28"/>
          <w:szCs w:val="28"/>
        </w:rPr>
        <w:t xml:space="preserve">по состоянию на 01.01.2021 </w:t>
      </w:r>
      <w:r w:rsidRPr="00EF279F">
        <w:rPr>
          <w:rFonts w:ascii="Times New Roman" w:hAnsi="Times New Roman" w:cs="Times New Roman"/>
          <w:sz w:val="28"/>
          <w:szCs w:val="28"/>
        </w:rPr>
        <w:t>на территории Краснокамского городского округа осуществля</w:t>
      </w:r>
      <w:r w:rsidR="001730CB" w:rsidRPr="00EF279F">
        <w:rPr>
          <w:rFonts w:ascii="Times New Roman" w:hAnsi="Times New Roman" w:cs="Times New Roman"/>
          <w:sz w:val="28"/>
          <w:szCs w:val="28"/>
        </w:rPr>
        <w:t>ю</w:t>
      </w:r>
      <w:r w:rsidRPr="00EF279F">
        <w:rPr>
          <w:rFonts w:ascii="Times New Roman" w:hAnsi="Times New Roman" w:cs="Times New Roman"/>
          <w:sz w:val="28"/>
          <w:szCs w:val="28"/>
        </w:rPr>
        <w:t xml:space="preserve">т свою деятельность 118 крупных и средних предприятий и организаций. 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В общем количестве крупных и средних предприятий и организаций 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 вид</w:t>
      </w:r>
      <w:r w:rsidRPr="00EF279F">
        <w:rPr>
          <w:rFonts w:ascii="Times New Roman" w:hAnsi="Times New Roman" w:cs="Times New Roman"/>
          <w:sz w:val="28"/>
          <w:szCs w:val="28"/>
        </w:rPr>
        <w:t>ам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 преобладают  </w:t>
      </w:r>
      <w:r w:rsidR="00395950" w:rsidRPr="00EF279F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в таких отраслях как  </w:t>
      </w:r>
      <w:r w:rsidR="00261486" w:rsidRPr="00EF279F">
        <w:rPr>
          <w:rFonts w:ascii="Times New Roman" w:hAnsi="Times New Roman" w:cs="Times New Roman"/>
          <w:sz w:val="28"/>
          <w:szCs w:val="28"/>
        </w:rPr>
        <w:t xml:space="preserve">торговля оптовая и розничная, </w:t>
      </w:r>
      <w:r w:rsidR="00395950" w:rsidRPr="00EF279F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61486" w:rsidRPr="00EF279F">
        <w:rPr>
          <w:rFonts w:ascii="Times New Roman" w:hAnsi="Times New Roman" w:cs="Times New Roman"/>
          <w:sz w:val="28"/>
          <w:szCs w:val="28"/>
        </w:rPr>
        <w:t xml:space="preserve"> и </w:t>
      </w:r>
      <w:r w:rsidR="00394639" w:rsidRPr="00EF279F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394639" w:rsidRPr="00EF279F" w:rsidRDefault="00395950" w:rsidP="00394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7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5950" w:rsidRPr="00EF279F" w:rsidRDefault="00395950" w:rsidP="003946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Распределение  количества крупных и средних предприятий по видам экономической деятельности</w:t>
      </w:r>
    </w:p>
    <w:p w:rsidR="007C1847" w:rsidRPr="00EF279F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3280"/>
      </w:tblGrid>
      <w:tr w:rsidR="00395950" w:rsidRPr="00EF279F" w:rsidTr="004C68C0">
        <w:trPr>
          <w:cantSplit/>
          <w:trHeight w:val="680"/>
          <w:jc w:val="center"/>
        </w:trPr>
        <w:tc>
          <w:tcPr>
            <w:tcW w:w="3212" w:type="pct"/>
            <w:shd w:val="clear" w:color="auto" w:fill="auto"/>
            <w:noWrap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1788" w:type="pct"/>
            <w:vAlign w:val="center"/>
          </w:tcPr>
          <w:p w:rsidR="00395950" w:rsidRPr="00EF279F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 xml:space="preserve">Доля количества крупных и средних предприятий  и организаций в разрезе видов экономической деятельности  в общей численности  крупных и средних предприятий </w:t>
            </w:r>
          </w:p>
          <w:p w:rsidR="00395950" w:rsidRPr="00EF279F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395950" w:rsidRPr="00EF279F" w:rsidTr="004C68C0">
        <w:trPr>
          <w:cantSplit/>
          <w:trHeight w:val="525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788" w:type="pct"/>
            <w:vAlign w:val="center"/>
          </w:tcPr>
          <w:p w:rsidR="00395950" w:rsidRPr="00EF279F" w:rsidRDefault="0015534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60CCC" w:rsidRPr="00EF2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950" w:rsidRPr="00EF279F" w:rsidTr="004C68C0">
        <w:trPr>
          <w:cantSplit/>
          <w:trHeight w:val="370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788" w:type="pct"/>
            <w:vAlign w:val="center"/>
          </w:tcPr>
          <w:p w:rsidR="00395950" w:rsidRPr="00EF279F" w:rsidRDefault="0015534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60CCC" w:rsidRPr="00EF2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5950" w:rsidRPr="00EF279F" w:rsidTr="004C68C0">
        <w:trPr>
          <w:cantSplit/>
          <w:trHeight w:val="275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788" w:type="pct"/>
            <w:vAlign w:val="center"/>
          </w:tcPr>
          <w:p w:rsidR="00395950" w:rsidRPr="00EF279F" w:rsidRDefault="0015534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CCC" w:rsidRPr="00EF27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5950" w:rsidRPr="00EF279F" w:rsidTr="004C68C0">
        <w:trPr>
          <w:cantSplit/>
          <w:trHeight w:val="653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88" w:type="pct"/>
            <w:vAlign w:val="center"/>
          </w:tcPr>
          <w:p w:rsidR="00395950" w:rsidRPr="00EF279F" w:rsidRDefault="00395950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="00660CCC" w:rsidRPr="00EF2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5950" w:rsidRPr="00EF279F" w:rsidTr="004C68C0">
        <w:trPr>
          <w:cantSplit/>
          <w:trHeight w:val="653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88" w:type="pct"/>
            <w:vAlign w:val="center"/>
          </w:tcPr>
          <w:p w:rsidR="00395950" w:rsidRPr="00EF279F" w:rsidRDefault="00660CCC" w:rsidP="00155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5950" w:rsidRPr="00EF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55344" w:rsidRPr="00EF2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30CB" w:rsidRPr="00EF279F" w:rsidTr="001730CB">
        <w:trPr>
          <w:cantSplit/>
          <w:trHeight w:val="451"/>
          <w:jc w:val="center"/>
        </w:trPr>
        <w:tc>
          <w:tcPr>
            <w:tcW w:w="3212" w:type="pct"/>
            <w:shd w:val="clear" w:color="auto" w:fill="auto"/>
            <w:vAlign w:val="center"/>
          </w:tcPr>
          <w:p w:rsidR="001730CB" w:rsidRPr="00EF279F" w:rsidRDefault="001730CB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88" w:type="pct"/>
            <w:vAlign w:val="center"/>
          </w:tcPr>
          <w:p w:rsidR="001730CB" w:rsidRPr="00EF279F" w:rsidRDefault="001730CB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95950" w:rsidRPr="00EF279F" w:rsidTr="004C68C0">
        <w:trPr>
          <w:cantSplit/>
          <w:trHeight w:val="564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88" w:type="pct"/>
            <w:vAlign w:val="center"/>
          </w:tcPr>
          <w:p w:rsidR="00395950" w:rsidRPr="00EF279F" w:rsidRDefault="0015534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0CCC" w:rsidRPr="00EF2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0CCC" w:rsidRPr="00EF2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5344" w:rsidRPr="00EF279F" w:rsidTr="004C68C0">
        <w:trPr>
          <w:cantSplit/>
          <w:trHeight w:val="418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155344" w:rsidRPr="00EF279F" w:rsidRDefault="00155344" w:rsidP="00C03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788" w:type="pct"/>
            <w:vAlign w:val="center"/>
          </w:tcPr>
          <w:p w:rsidR="00155344" w:rsidRPr="00EF279F" w:rsidRDefault="00660CCC" w:rsidP="00C035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395950" w:rsidRPr="00EF279F" w:rsidTr="004C68C0">
        <w:trPr>
          <w:cantSplit/>
          <w:trHeight w:val="525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788" w:type="pct"/>
            <w:vAlign w:val="center"/>
          </w:tcPr>
          <w:p w:rsidR="00395950" w:rsidRPr="00EF279F" w:rsidRDefault="0015534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60CCC" w:rsidRPr="00EF2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950" w:rsidRPr="00EF279F" w:rsidTr="004C68C0">
        <w:trPr>
          <w:cantSplit/>
          <w:trHeight w:val="607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788" w:type="pct"/>
            <w:vAlign w:val="center"/>
          </w:tcPr>
          <w:p w:rsidR="00660CCC" w:rsidRPr="00EF279F" w:rsidRDefault="00660CCC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95950" w:rsidRPr="00EF279F" w:rsidTr="004C68C0">
        <w:trPr>
          <w:cantSplit/>
          <w:trHeight w:val="509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788" w:type="pct"/>
            <w:vAlign w:val="center"/>
          </w:tcPr>
          <w:p w:rsidR="00660CCC" w:rsidRPr="00EF279F" w:rsidRDefault="00660CCC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95950" w:rsidRPr="00EF279F" w:rsidTr="004C68C0">
        <w:trPr>
          <w:cantSplit/>
          <w:trHeight w:val="418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88" w:type="pct"/>
            <w:vAlign w:val="center"/>
          </w:tcPr>
          <w:p w:rsidR="00395950" w:rsidRPr="00EF279F" w:rsidRDefault="0015534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60CCC" w:rsidRPr="00EF2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344" w:rsidRPr="00EF279F" w:rsidTr="004C68C0">
        <w:trPr>
          <w:cantSplit/>
          <w:trHeight w:val="556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155344" w:rsidRPr="00EF279F" w:rsidRDefault="00155344" w:rsidP="00C03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88" w:type="pct"/>
            <w:vAlign w:val="center"/>
          </w:tcPr>
          <w:p w:rsidR="00155344" w:rsidRPr="00EF279F" w:rsidRDefault="0015534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60CCC" w:rsidRPr="00EF2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950" w:rsidRPr="00EF279F" w:rsidTr="004C68C0">
        <w:trPr>
          <w:cantSplit/>
          <w:trHeight w:val="213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88" w:type="pct"/>
            <w:vAlign w:val="center"/>
          </w:tcPr>
          <w:p w:rsidR="00660CCC" w:rsidRPr="00EF279F" w:rsidRDefault="00660CCC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395950" w:rsidRPr="00EF279F" w:rsidTr="004C68C0">
        <w:trPr>
          <w:cantSplit/>
          <w:trHeight w:val="547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788" w:type="pct"/>
            <w:vAlign w:val="center"/>
          </w:tcPr>
          <w:p w:rsidR="00660CCC" w:rsidRPr="00EF279F" w:rsidRDefault="0015534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60CCC" w:rsidRPr="00EF2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950" w:rsidRPr="00EF279F" w:rsidTr="004C68C0">
        <w:trPr>
          <w:cantSplit/>
          <w:trHeight w:val="556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88" w:type="pct"/>
            <w:vAlign w:val="center"/>
          </w:tcPr>
          <w:p w:rsidR="00395950" w:rsidRPr="00EF279F" w:rsidRDefault="00660CCC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7C1847" w:rsidRPr="00EF279F" w:rsidRDefault="007C1847" w:rsidP="007C1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950" w:rsidRPr="00EF279F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lastRenderedPageBreak/>
        <w:t xml:space="preserve">По официальной информации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  в январе-сентябре 20</w:t>
      </w:r>
      <w:r w:rsidR="001730CB" w:rsidRPr="00EF279F">
        <w:rPr>
          <w:rFonts w:ascii="Times New Roman" w:hAnsi="Times New Roman" w:cs="Times New Roman"/>
          <w:sz w:val="28"/>
          <w:szCs w:val="28"/>
        </w:rPr>
        <w:t>20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года  на развитие экономики и социальной сферы Краснокамского </w:t>
      </w:r>
      <w:r w:rsidR="00A57F7E" w:rsidRPr="00EF27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F279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72E1E" w:rsidRPr="00EF279F">
        <w:rPr>
          <w:rFonts w:ascii="Times New Roman" w:hAnsi="Times New Roman" w:cs="Times New Roman"/>
          <w:sz w:val="28"/>
          <w:szCs w:val="28"/>
        </w:rPr>
        <w:t>7 023</w:t>
      </w: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. инвестиций в основной капитал. Основная доля инвестиций  направляется </w:t>
      </w:r>
      <w:r w:rsidR="00E72E1E" w:rsidRPr="00EF279F">
        <w:rPr>
          <w:rFonts w:ascii="Times New Roman" w:hAnsi="Times New Roman" w:cs="Times New Roman"/>
          <w:sz w:val="28"/>
          <w:szCs w:val="28"/>
        </w:rPr>
        <w:t xml:space="preserve">приобретение машин, оборудования, хозяйственного инвентаря 71,9 % и на </w:t>
      </w:r>
      <w:r w:rsidR="00477FEA" w:rsidRPr="00EF279F">
        <w:rPr>
          <w:rFonts w:ascii="Times New Roman" w:hAnsi="Times New Roman" w:cs="Times New Roman"/>
          <w:sz w:val="28"/>
          <w:szCs w:val="28"/>
        </w:rPr>
        <w:t xml:space="preserve">приобретение (строительство, реконструкцию) зданий (кроме жилых) </w:t>
      </w:r>
      <w:r w:rsidR="00E72E1E" w:rsidRPr="00EF279F">
        <w:rPr>
          <w:rFonts w:ascii="Times New Roman" w:hAnsi="Times New Roman" w:cs="Times New Roman"/>
          <w:sz w:val="28"/>
          <w:szCs w:val="28"/>
        </w:rPr>
        <w:t>17,6</w:t>
      </w:r>
      <w:r w:rsidR="00477FEA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%. В основ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ном, в инвестиции вкладываются </w:t>
      </w:r>
      <w:r w:rsidRPr="00EF279F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предприятий </w:t>
      </w:r>
      <w:r w:rsidR="00477FEA" w:rsidRPr="00EF279F">
        <w:rPr>
          <w:rFonts w:ascii="Times New Roman" w:hAnsi="Times New Roman" w:cs="Times New Roman"/>
          <w:sz w:val="28"/>
          <w:szCs w:val="28"/>
        </w:rPr>
        <w:t>–</w:t>
      </w: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A92D1B" w:rsidRPr="00EF279F">
        <w:rPr>
          <w:rFonts w:ascii="Times New Roman" w:hAnsi="Times New Roman" w:cs="Times New Roman"/>
          <w:sz w:val="28"/>
          <w:szCs w:val="28"/>
        </w:rPr>
        <w:t>9</w:t>
      </w:r>
      <w:r w:rsidR="00E72E1E" w:rsidRPr="00EF279F">
        <w:rPr>
          <w:rFonts w:ascii="Times New Roman" w:hAnsi="Times New Roman" w:cs="Times New Roman"/>
          <w:sz w:val="28"/>
          <w:szCs w:val="28"/>
        </w:rPr>
        <w:t>6</w:t>
      </w:r>
      <w:r w:rsidRPr="00EF279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5499" w:rsidRPr="00EF279F" w:rsidRDefault="00815499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7AA" w:rsidRPr="00EF279F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Видовая структура инвестиций в основной капитал</w:t>
      </w:r>
    </w:p>
    <w:p w:rsidR="007C1847" w:rsidRPr="00EF279F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66" w:type="pct"/>
        <w:jc w:val="center"/>
        <w:tblLook w:val="04A0" w:firstRow="1" w:lastRow="0" w:firstColumn="1" w:lastColumn="0" w:noHBand="0" w:noVBand="1"/>
      </w:tblPr>
      <w:tblGrid>
        <w:gridCol w:w="5506"/>
        <w:gridCol w:w="1941"/>
        <w:gridCol w:w="2069"/>
      </w:tblGrid>
      <w:tr w:rsidR="00EC5BEA" w:rsidRPr="00EF279F" w:rsidTr="004C68C0">
        <w:trPr>
          <w:tblHeader/>
          <w:jc w:val="center"/>
        </w:trPr>
        <w:tc>
          <w:tcPr>
            <w:tcW w:w="2893" w:type="pct"/>
            <w:vMerge w:val="restar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07" w:type="pct"/>
            <w:gridSpan w:val="2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F279F">
              <w:rPr>
                <w:rFonts w:cs="Times New Roman"/>
                <w:sz w:val="28"/>
                <w:szCs w:val="28"/>
              </w:rPr>
              <w:t>Январь-сентябрь 2018</w:t>
            </w:r>
          </w:p>
        </w:tc>
      </w:tr>
      <w:tr w:rsidR="00EC5BEA" w:rsidRPr="00EF279F" w:rsidTr="004C68C0">
        <w:trPr>
          <w:tblHeader/>
          <w:jc w:val="center"/>
        </w:trPr>
        <w:tc>
          <w:tcPr>
            <w:tcW w:w="2893" w:type="pct"/>
            <w:vMerge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F279F">
              <w:rPr>
                <w:rFonts w:cs="Times New Roman"/>
                <w:sz w:val="28"/>
                <w:szCs w:val="28"/>
              </w:rPr>
              <w:t>млн. рублей</w:t>
            </w: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gramStart"/>
            <w:r w:rsidRPr="00EF279F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F279F">
              <w:rPr>
                <w:rFonts w:cs="Times New Roman"/>
                <w:sz w:val="28"/>
                <w:szCs w:val="28"/>
              </w:rPr>
              <w:t xml:space="preserve"> % к итогу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020" w:type="pct"/>
            <w:vAlign w:val="center"/>
          </w:tcPr>
          <w:p w:rsidR="00EC5BEA" w:rsidRPr="00EF279F" w:rsidRDefault="00E72E1E" w:rsidP="00134864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7 023,2</w:t>
            </w: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EF279F"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20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жилища</w:t>
            </w:r>
          </w:p>
        </w:tc>
        <w:tc>
          <w:tcPr>
            <w:tcW w:w="1020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 xml:space="preserve">здания (кроме </w:t>
            </w:r>
            <w:proofErr w:type="gramStart"/>
            <w:r w:rsidRPr="00EF279F">
              <w:rPr>
                <w:rFonts w:cs="Times New Roman"/>
                <w:sz w:val="28"/>
                <w:szCs w:val="28"/>
              </w:rPr>
              <w:t>жилых</w:t>
            </w:r>
            <w:proofErr w:type="gramEnd"/>
            <w:r w:rsidRPr="00EF279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020" w:type="pct"/>
            <w:vAlign w:val="center"/>
          </w:tcPr>
          <w:p w:rsidR="00EC5BEA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1 238,5</w:t>
            </w:r>
          </w:p>
        </w:tc>
        <w:tc>
          <w:tcPr>
            <w:tcW w:w="1087" w:type="pct"/>
            <w:vAlign w:val="center"/>
          </w:tcPr>
          <w:p w:rsidR="00EC5BEA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17,6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сооружения</w:t>
            </w:r>
          </w:p>
        </w:tc>
        <w:tc>
          <w:tcPr>
            <w:tcW w:w="1020" w:type="pct"/>
            <w:vAlign w:val="center"/>
          </w:tcPr>
          <w:p w:rsidR="00EC5BEA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674,5</w:t>
            </w:r>
          </w:p>
        </w:tc>
        <w:tc>
          <w:tcPr>
            <w:tcW w:w="1087" w:type="pct"/>
            <w:vAlign w:val="center"/>
          </w:tcPr>
          <w:p w:rsidR="00EC5BEA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9,6</w:t>
            </w:r>
          </w:p>
        </w:tc>
      </w:tr>
      <w:tr w:rsidR="00134864" w:rsidRPr="00EF279F" w:rsidTr="004C68C0">
        <w:trPr>
          <w:jc w:val="center"/>
        </w:trPr>
        <w:tc>
          <w:tcPr>
            <w:tcW w:w="2893" w:type="pct"/>
            <w:vAlign w:val="center"/>
          </w:tcPr>
          <w:p w:rsidR="00134864" w:rsidRPr="00EF279F" w:rsidRDefault="00134864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расходы на улучшение земель</w:t>
            </w:r>
          </w:p>
        </w:tc>
        <w:tc>
          <w:tcPr>
            <w:tcW w:w="1020" w:type="pct"/>
            <w:vAlign w:val="center"/>
          </w:tcPr>
          <w:p w:rsidR="00134864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87" w:type="pct"/>
            <w:vAlign w:val="center"/>
          </w:tcPr>
          <w:p w:rsidR="00134864" w:rsidRPr="00EF279F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020" w:type="pct"/>
            <w:vAlign w:val="center"/>
          </w:tcPr>
          <w:p w:rsidR="00EC5BEA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34,0</w:t>
            </w:r>
          </w:p>
        </w:tc>
        <w:tc>
          <w:tcPr>
            <w:tcW w:w="1087" w:type="pct"/>
            <w:vAlign w:val="center"/>
          </w:tcPr>
          <w:p w:rsidR="00EC5BEA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477FEA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 xml:space="preserve">информационное, компьютерное телекоммуникационное </w:t>
            </w:r>
            <w:r w:rsidR="00477FEA" w:rsidRPr="00EF279F">
              <w:rPr>
                <w:rFonts w:cs="Times New Roman"/>
                <w:sz w:val="28"/>
                <w:szCs w:val="28"/>
              </w:rPr>
              <w:t xml:space="preserve">(ИКТ) </w:t>
            </w:r>
            <w:r w:rsidRPr="00EF279F">
              <w:rPr>
                <w:rFonts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20" w:type="pct"/>
            <w:vAlign w:val="center"/>
          </w:tcPr>
          <w:p w:rsidR="00EC5BEA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15,0</w:t>
            </w:r>
          </w:p>
        </w:tc>
        <w:tc>
          <w:tcPr>
            <w:tcW w:w="1087" w:type="pct"/>
            <w:vAlign w:val="center"/>
          </w:tcPr>
          <w:p w:rsidR="00EC5BEA" w:rsidRPr="00EF279F" w:rsidRDefault="00477FEA" w:rsidP="00E72E1E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0,</w:t>
            </w:r>
            <w:r w:rsidR="00E72E1E" w:rsidRPr="00EF279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77FEA" w:rsidRPr="00EF279F" w:rsidTr="004C68C0">
        <w:trPr>
          <w:jc w:val="center"/>
        </w:trPr>
        <w:tc>
          <w:tcPr>
            <w:tcW w:w="2893" w:type="pct"/>
            <w:vAlign w:val="center"/>
          </w:tcPr>
          <w:p w:rsidR="00477FEA" w:rsidRPr="00EF279F" w:rsidRDefault="00477FEA" w:rsidP="00477FEA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020" w:type="pct"/>
            <w:vAlign w:val="center"/>
          </w:tcPr>
          <w:p w:rsidR="00477FEA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5 052,5</w:t>
            </w:r>
          </w:p>
        </w:tc>
        <w:tc>
          <w:tcPr>
            <w:tcW w:w="1087" w:type="pct"/>
            <w:vAlign w:val="center"/>
          </w:tcPr>
          <w:p w:rsidR="00477FEA" w:rsidRPr="00EF279F" w:rsidRDefault="007517A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71,9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 xml:space="preserve">Объекты интеллектуальной собственности </w:t>
            </w:r>
          </w:p>
        </w:tc>
        <w:tc>
          <w:tcPr>
            <w:tcW w:w="1020" w:type="pct"/>
            <w:vAlign w:val="center"/>
          </w:tcPr>
          <w:p w:rsidR="00EC5BEA" w:rsidRPr="00EF279F" w:rsidRDefault="007517A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1,9</w:t>
            </w:r>
          </w:p>
        </w:tc>
        <w:tc>
          <w:tcPr>
            <w:tcW w:w="1087" w:type="pct"/>
            <w:vAlign w:val="center"/>
          </w:tcPr>
          <w:p w:rsidR="00EC5BEA" w:rsidRPr="00EF279F" w:rsidRDefault="007517AE" w:rsidP="00134864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0,03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прочие</w:t>
            </w:r>
          </w:p>
        </w:tc>
        <w:tc>
          <w:tcPr>
            <w:tcW w:w="1020" w:type="pct"/>
            <w:vAlign w:val="center"/>
          </w:tcPr>
          <w:p w:rsidR="00EC5BEA" w:rsidRPr="00EF279F" w:rsidRDefault="007517A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6,7</w:t>
            </w:r>
          </w:p>
        </w:tc>
        <w:tc>
          <w:tcPr>
            <w:tcW w:w="1087" w:type="pct"/>
            <w:vAlign w:val="center"/>
          </w:tcPr>
          <w:p w:rsidR="00EC5BEA" w:rsidRPr="00EF279F" w:rsidRDefault="007517A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0,1</w:t>
            </w:r>
          </w:p>
        </w:tc>
      </w:tr>
    </w:tbl>
    <w:p w:rsidR="00EC5BEA" w:rsidRPr="00EF279F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BEA" w:rsidRPr="00EF279F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Инвестиции в основной капитал по источникам финансирования</w:t>
      </w:r>
    </w:p>
    <w:p w:rsidR="007C1847" w:rsidRPr="00EF279F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686" w:type="pct"/>
        <w:tblLook w:val="04A0" w:firstRow="1" w:lastRow="0" w:firstColumn="1" w:lastColumn="0" w:noHBand="0" w:noVBand="1"/>
      </w:tblPr>
      <w:tblGrid>
        <w:gridCol w:w="4774"/>
        <w:gridCol w:w="2645"/>
        <w:gridCol w:w="2348"/>
      </w:tblGrid>
      <w:tr w:rsidR="00EC5BEA" w:rsidRPr="00EF279F" w:rsidTr="004C68C0">
        <w:trPr>
          <w:cantSplit/>
          <w:trHeight w:val="360"/>
        </w:trPr>
        <w:tc>
          <w:tcPr>
            <w:tcW w:w="2444" w:type="pct"/>
            <w:vMerge w:val="restart"/>
            <w:vAlign w:val="center"/>
          </w:tcPr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4" w:type="pct"/>
            <w:vMerge w:val="restart"/>
            <w:vAlign w:val="center"/>
          </w:tcPr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Использовано,</w:t>
            </w:r>
          </w:p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202" w:type="pct"/>
            <w:vMerge w:val="restart"/>
            <w:vAlign w:val="center"/>
          </w:tcPr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279F">
              <w:rPr>
                <w:rFonts w:ascii="Times New Roman" w:hAnsi="Times New Roman" w:cs="Times New Roman"/>
                <w:sz w:val="28"/>
                <w:szCs w:val="28"/>
              </w:rPr>
              <w:t xml:space="preserve"> % к итогу</w:t>
            </w:r>
          </w:p>
        </w:tc>
      </w:tr>
      <w:tr w:rsidR="00EC5BEA" w:rsidRPr="00EF279F" w:rsidTr="004C68C0">
        <w:trPr>
          <w:cantSplit/>
          <w:trHeight w:val="360"/>
        </w:trPr>
        <w:tc>
          <w:tcPr>
            <w:tcW w:w="2444" w:type="pct"/>
            <w:vMerge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  <w:vMerge/>
            <w:vAlign w:val="center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  <w:vMerge/>
            <w:vAlign w:val="center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AE" w:rsidRPr="00EF279F" w:rsidTr="004C68C0">
        <w:trPr>
          <w:cantSplit/>
        </w:trPr>
        <w:tc>
          <w:tcPr>
            <w:tcW w:w="2444" w:type="pct"/>
          </w:tcPr>
          <w:p w:rsidR="007517AE" w:rsidRPr="00EF279F" w:rsidRDefault="007517AE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4" w:type="pct"/>
            <w:vAlign w:val="center"/>
          </w:tcPr>
          <w:p w:rsidR="007517AE" w:rsidRPr="00EF279F" w:rsidRDefault="007517AE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7 023,2</w:t>
            </w:r>
          </w:p>
        </w:tc>
        <w:tc>
          <w:tcPr>
            <w:tcW w:w="1202" w:type="pct"/>
            <w:vAlign w:val="center"/>
          </w:tcPr>
          <w:p w:rsidR="007517AE" w:rsidRPr="00EF279F" w:rsidRDefault="007517AE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354" w:type="pct"/>
            <w:vAlign w:val="center"/>
          </w:tcPr>
          <w:p w:rsidR="00EC5BEA" w:rsidRPr="00EF279F" w:rsidRDefault="007B162A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6741,7</w:t>
            </w:r>
          </w:p>
        </w:tc>
        <w:tc>
          <w:tcPr>
            <w:tcW w:w="1202" w:type="pct"/>
            <w:vAlign w:val="center"/>
          </w:tcPr>
          <w:p w:rsidR="00EC5BEA" w:rsidRPr="00EF279F" w:rsidRDefault="00EC5BEA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162A" w:rsidRPr="00EF279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средства:</w:t>
            </w:r>
          </w:p>
        </w:tc>
        <w:tc>
          <w:tcPr>
            <w:tcW w:w="1354" w:type="pct"/>
            <w:vAlign w:val="center"/>
          </w:tcPr>
          <w:p w:rsidR="004B0247" w:rsidRPr="00EF279F" w:rsidRDefault="004B0247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62A" w:rsidRPr="00EF279F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202" w:type="pct"/>
            <w:vAlign w:val="center"/>
          </w:tcPr>
          <w:p w:rsidR="00EC5BEA" w:rsidRPr="00EF279F" w:rsidRDefault="007B162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F18D2" w:rsidRPr="00EF279F" w:rsidTr="004C68C0">
        <w:trPr>
          <w:cantSplit/>
          <w:trHeight w:val="390"/>
        </w:trPr>
        <w:tc>
          <w:tcPr>
            <w:tcW w:w="5000" w:type="pct"/>
            <w:gridSpan w:val="3"/>
          </w:tcPr>
          <w:p w:rsidR="004F18D2" w:rsidRPr="00EF279F" w:rsidRDefault="004F18D2" w:rsidP="007C18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1354" w:type="pct"/>
            <w:vAlign w:val="center"/>
          </w:tcPr>
          <w:p w:rsidR="00EC5BEA" w:rsidRPr="00EF279F" w:rsidRDefault="00134864" w:rsidP="001348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EC5BEA" w:rsidRPr="00EF279F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62A" w:rsidRPr="00EF279F" w:rsidTr="004C68C0">
        <w:trPr>
          <w:cantSplit/>
        </w:trPr>
        <w:tc>
          <w:tcPr>
            <w:tcW w:w="2444" w:type="pct"/>
          </w:tcPr>
          <w:p w:rsidR="007B162A" w:rsidRPr="00EF279F" w:rsidRDefault="007B162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заемные средства других организаций</w:t>
            </w:r>
          </w:p>
        </w:tc>
        <w:tc>
          <w:tcPr>
            <w:tcW w:w="1354" w:type="pct"/>
            <w:vAlign w:val="center"/>
          </w:tcPr>
          <w:p w:rsidR="007B162A" w:rsidRPr="00EF279F" w:rsidRDefault="007B162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7B162A" w:rsidRPr="00EF279F" w:rsidRDefault="007B162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1354" w:type="pct"/>
            <w:vAlign w:val="center"/>
          </w:tcPr>
          <w:p w:rsidR="00EC5BEA" w:rsidRPr="00EF279F" w:rsidRDefault="00134864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62A" w:rsidRPr="00EF279F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202" w:type="pct"/>
            <w:vAlign w:val="center"/>
          </w:tcPr>
          <w:p w:rsidR="00EC5BEA" w:rsidRPr="00EF279F" w:rsidRDefault="007B162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354" w:type="pct"/>
            <w:vAlign w:val="center"/>
          </w:tcPr>
          <w:p w:rsidR="00EC5BEA" w:rsidRPr="00EF279F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EC5BEA" w:rsidRPr="00EF279F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62A" w:rsidRPr="00EF279F" w:rsidTr="004C68C0">
        <w:trPr>
          <w:cantSplit/>
        </w:trPr>
        <w:tc>
          <w:tcPr>
            <w:tcW w:w="2444" w:type="pct"/>
          </w:tcPr>
          <w:p w:rsidR="007B162A" w:rsidRPr="00EF279F" w:rsidRDefault="007B162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средства организаций и населения, привлеченные для долевого участия</w:t>
            </w:r>
          </w:p>
        </w:tc>
        <w:tc>
          <w:tcPr>
            <w:tcW w:w="1354" w:type="pct"/>
            <w:vAlign w:val="center"/>
          </w:tcPr>
          <w:p w:rsidR="007B162A" w:rsidRPr="00EF279F" w:rsidRDefault="007B162A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7B162A" w:rsidRPr="00EF279F" w:rsidRDefault="007B162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354" w:type="pct"/>
            <w:vAlign w:val="center"/>
          </w:tcPr>
          <w:p w:rsidR="00EC5BEA" w:rsidRPr="00EF279F" w:rsidRDefault="00134864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62A" w:rsidRPr="00EF279F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02" w:type="pct"/>
            <w:vAlign w:val="center"/>
          </w:tcPr>
          <w:p w:rsidR="00EC5BEA" w:rsidRPr="00EF279F" w:rsidRDefault="00EC5BEA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B162A" w:rsidRPr="00EF2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17AE" w:rsidRPr="00EF279F" w:rsidRDefault="007517AE" w:rsidP="007517AE">
      <w:pPr>
        <w:pStyle w:val="a8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* конфиденциальная информация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</w:p>
    <w:p w:rsidR="00477FEA" w:rsidRPr="00EF279F" w:rsidRDefault="00477F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EA" w:rsidRPr="00EF279F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комфортных условий организации 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и ведении бизнеса на территории округа </w:t>
      </w:r>
      <w:r w:rsidRPr="00EF279F">
        <w:rPr>
          <w:rFonts w:ascii="Times New Roman" w:hAnsi="Times New Roman" w:cs="Times New Roman"/>
          <w:sz w:val="28"/>
          <w:szCs w:val="28"/>
        </w:rPr>
        <w:t>создан и осуществляет свою деятельность «Краснокамский муниципальный фонд поддержки малого предпринимательства», где субъекты малого и среднего предпринимательства могут получить бесплатные консультации, квалифицированную юридическую и бухгалтерскую поддержку, а также на бесплатной основе посещать тренинги и семинары.</w:t>
      </w:r>
    </w:p>
    <w:p w:rsidR="00EC5BEA" w:rsidRPr="006104F9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С целью поддержки малого и среднего предпринимательства  и  их участия в муниципальных закупках </w:t>
      </w:r>
      <w:r w:rsidR="00DF451C" w:rsidRPr="00EF279F">
        <w:rPr>
          <w:rFonts w:ascii="Times New Roman" w:hAnsi="Times New Roman" w:cs="Times New Roman"/>
          <w:sz w:val="28"/>
          <w:szCs w:val="28"/>
        </w:rPr>
        <w:t>действует</w:t>
      </w:r>
      <w:r w:rsidRPr="00EF279F">
        <w:rPr>
          <w:rFonts w:ascii="Times New Roman" w:hAnsi="Times New Roman" w:cs="Times New Roman"/>
          <w:sz w:val="28"/>
          <w:szCs w:val="28"/>
        </w:rPr>
        <w:t xml:space="preserve"> специализированная интернет площадка «Витрина закупок </w:t>
      </w:r>
      <w:r w:rsidRPr="00F53906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4E6A42" w:rsidRPr="00F5390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». Площадка консолидирует информацию о размещаемых конкурсных процедурах, проводимых на территории Краснокамского </w:t>
      </w:r>
      <w:r w:rsidR="00A57F7E" w:rsidRPr="00EF279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29FA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со всех торговых площадок, действующих на территории  Российской Федерации, и отображает их в одном месте, что существенно экономит время на поиск нужной закупки. Кроме того «Витрина» предусматривает  возможность размещения информации о закупках от субъектов малого и среднего предпринимательства, что может существенно снизить стоимость закупаемого сырья и материалов  и как следствие повысить экономиче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скую эффективность предприятия. </w:t>
      </w:r>
      <w:r w:rsidRPr="00EF279F">
        <w:rPr>
          <w:rFonts w:ascii="Times New Roman" w:hAnsi="Times New Roman" w:cs="Times New Roman"/>
          <w:sz w:val="28"/>
          <w:szCs w:val="28"/>
        </w:rPr>
        <w:t>«Витрина» является единственной в своем роде на территории Приволжского федерального округа.</w:t>
      </w:r>
    </w:p>
    <w:p w:rsidR="004F18D2" w:rsidRPr="006104F9" w:rsidRDefault="004F18D2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995" w:rsidRDefault="00EC5BE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3.2. Результаты </w:t>
      </w:r>
      <w:r w:rsidR="004E6A42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647995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Pr="006104F9">
        <w:rPr>
          <w:rFonts w:ascii="Times New Roman" w:hAnsi="Times New Roman" w:cs="Times New Roman"/>
          <w:sz w:val="28"/>
          <w:szCs w:val="28"/>
        </w:rPr>
        <w:t>потребителей</w:t>
      </w:r>
      <w:r w:rsidR="00647995">
        <w:rPr>
          <w:rFonts w:ascii="Times New Roman" w:hAnsi="Times New Roman" w:cs="Times New Roman"/>
          <w:sz w:val="28"/>
          <w:szCs w:val="28"/>
        </w:rPr>
        <w:t xml:space="preserve"> товаров, работ,   состоянием ценовой конкуренции  и мониторинга удовлетворенности населения деятельностью в сфере финансовых услуг</w:t>
      </w:r>
    </w:p>
    <w:p w:rsidR="00EC5BEA" w:rsidRPr="006104F9" w:rsidRDefault="00EC5BE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на территории Краснокамско</w:t>
      </w:r>
      <w:r w:rsidR="002B29FA" w:rsidRPr="006104F9">
        <w:rPr>
          <w:rFonts w:ascii="Times New Roman" w:hAnsi="Times New Roman" w:cs="Times New Roman"/>
          <w:sz w:val="28"/>
          <w:szCs w:val="28"/>
        </w:rPr>
        <w:t xml:space="preserve">го </w:t>
      </w:r>
      <w:r w:rsidR="00A57F7E" w:rsidRPr="006104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B29FA" w:rsidRPr="006104F9" w:rsidRDefault="002B29F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995" w:rsidRPr="00C35C68" w:rsidRDefault="004E6A42" w:rsidP="00647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в Пермском крае Стандарта развития конкуренции в субъектах Российской Федерации, утвержденного распоряжением Правительства Российской Федерации от 17.04.2019 № 768-р,  на территории Краснокамского городского округа </w:t>
      </w:r>
      <w:r w:rsidR="00EC5BEA" w:rsidRPr="006104F9">
        <w:rPr>
          <w:rFonts w:ascii="Times New Roman" w:hAnsi="Times New Roman" w:cs="Times New Roman"/>
          <w:sz w:val="28"/>
          <w:szCs w:val="28"/>
        </w:rPr>
        <w:t>проведен</w:t>
      </w:r>
      <w:r w:rsidR="00647995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EC5BEA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647995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647995" w:rsidRPr="006104F9">
        <w:rPr>
          <w:rFonts w:ascii="Times New Roman" w:hAnsi="Times New Roman" w:cs="Times New Roman"/>
          <w:sz w:val="28"/>
          <w:szCs w:val="28"/>
        </w:rPr>
        <w:t>потребителей</w:t>
      </w:r>
      <w:r w:rsidR="00647995">
        <w:rPr>
          <w:rFonts w:ascii="Times New Roman" w:hAnsi="Times New Roman" w:cs="Times New Roman"/>
          <w:sz w:val="28"/>
          <w:szCs w:val="28"/>
        </w:rPr>
        <w:t xml:space="preserve"> товаров, работ, состоянием ценовой конкуренции и мониторинг удовлетворенности </w:t>
      </w:r>
      <w:r w:rsidR="00647995" w:rsidRPr="00C35C68">
        <w:rPr>
          <w:rFonts w:ascii="Times New Roman" w:hAnsi="Times New Roman" w:cs="Times New Roman"/>
          <w:sz w:val="28"/>
          <w:szCs w:val="28"/>
        </w:rPr>
        <w:t xml:space="preserve">населения деятельностью в сфере финансовых услуг. </w:t>
      </w:r>
      <w:r w:rsidR="00C35C68" w:rsidRPr="00C35C68">
        <w:rPr>
          <w:rFonts w:ascii="Times New Roman" w:hAnsi="Times New Roman" w:cs="Times New Roman"/>
          <w:sz w:val="28"/>
          <w:szCs w:val="28"/>
        </w:rPr>
        <w:t>А</w:t>
      </w:r>
      <w:r w:rsidR="00647995" w:rsidRPr="00C35C68">
        <w:rPr>
          <w:rFonts w:ascii="Times New Roman" w:hAnsi="Times New Roman" w:cs="Times New Roman"/>
          <w:sz w:val="28"/>
          <w:szCs w:val="28"/>
        </w:rPr>
        <w:t>нкет</w:t>
      </w:r>
      <w:r w:rsidR="00C35C68" w:rsidRPr="00C35C68">
        <w:rPr>
          <w:rFonts w:ascii="Times New Roman" w:hAnsi="Times New Roman" w:cs="Times New Roman"/>
          <w:sz w:val="28"/>
          <w:szCs w:val="28"/>
        </w:rPr>
        <w:t xml:space="preserve">ированием охвачена выборка в количестве 164 респондента, из которых 104 респондента – по удовлетворенности населения деятельностью в сфере финансовых услуг, 62 респондента - </w:t>
      </w:r>
      <w:r w:rsidR="00647995" w:rsidRPr="00C35C68">
        <w:rPr>
          <w:rFonts w:ascii="Times New Roman" w:hAnsi="Times New Roman" w:cs="Times New Roman"/>
          <w:sz w:val="28"/>
          <w:szCs w:val="28"/>
        </w:rPr>
        <w:t xml:space="preserve"> </w:t>
      </w:r>
      <w:r w:rsidR="00C35C68" w:rsidRPr="00C35C68">
        <w:rPr>
          <w:rFonts w:ascii="Times New Roman" w:hAnsi="Times New Roman" w:cs="Times New Roman"/>
          <w:sz w:val="28"/>
          <w:szCs w:val="28"/>
        </w:rPr>
        <w:t>по удовлетворенности потребителей товаров, работ, состоянием ценовой конкуренции услуг.</w:t>
      </w:r>
    </w:p>
    <w:p w:rsidR="00C35C68" w:rsidRPr="00C35C68" w:rsidRDefault="004E6A42" w:rsidP="00C35C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5C68">
        <w:rPr>
          <w:rFonts w:ascii="Times New Roman" w:eastAsia="Times New Roman" w:hAnsi="Times New Roman" w:cs="Times New Roman"/>
          <w:sz w:val="28"/>
          <w:szCs w:val="28"/>
        </w:rPr>
        <w:t xml:space="preserve">Поподробнее остановимся на мониторинге удовлетворенности потребителей качеством товаров, работ, услуг </w:t>
      </w:r>
      <w:r w:rsidR="00C35C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35C68">
        <w:rPr>
          <w:rFonts w:ascii="Times New Roman" w:hAnsi="Times New Roman" w:cs="Times New Roman"/>
          <w:sz w:val="28"/>
          <w:szCs w:val="28"/>
        </w:rPr>
        <w:t xml:space="preserve">состоянием ценовой конкуренции </w:t>
      </w:r>
      <w:r w:rsidRPr="00C35C68">
        <w:rPr>
          <w:rFonts w:ascii="Times New Roman" w:eastAsia="Times New Roman" w:hAnsi="Times New Roman" w:cs="Times New Roman"/>
          <w:sz w:val="28"/>
          <w:szCs w:val="28"/>
        </w:rPr>
        <w:t>на товарных ранках  Краснокамского городского округа.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141">
        <w:rPr>
          <w:rFonts w:ascii="Times New Roman" w:eastAsia="Times New Roman" w:hAnsi="Times New Roman" w:cs="Times New Roman"/>
          <w:sz w:val="28"/>
          <w:szCs w:val="28"/>
        </w:rPr>
        <w:t>Основную долю (4</w:t>
      </w:r>
      <w:r w:rsidR="00A8547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%) респондентов составили женщины от 3</w:t>
      </w:r>
      <w:r w:rsidR="001F514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до 5</w:t>
      </w:r>
      <w:r w:rsidR="001F51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лет с высшим образованием, имеющие от 1 и более детей. </w:t>
      </w:r>
    </w:p>
    <w:p w:rsidR="00477FEA" w:rsidRPr="006104F9" w:rsidRDefault="00477FEA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7B779D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Диаграмма 1. </w:t>
      </w:r>
      <w:r w:rsidR="007B779D">
        <w:rPr>
          <w:rFonts w:eastAsia="Times New Roman" w:cs="Times New Roman"/>
          <w:sz w:val="28"/>
          <w:szCs w:val="28"/>
        </w:rPr>
        <w:t xml:space="preserve">Количество организаций </w:t>
      </w:r>
      <w:r w:rsidRPr="006104F9">
        <w:rPr>
          <w:rFonts w:eastAsia="Times New Roman" w:cs="Times New Roman"/>
          <w:sz w:val="28"/>
          <w:szCs w:val="28"/>
        </w:rPr>
        <w:t>на рынках Краснокамского</w:t>
      </w: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городского округа, </w:t>
      </w: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 w:rsidR="00395D40">
        <w:rPr>
          <w:rFonts w:eastAsia="Times New Roman" w:cs="Times New Roman"/>
          <w:sz w:val="28"/>
          <w:szCs w:val="28"/>
        </w:rPr>
        <w:t xml:space="preserve">по </w:t>
      </w:r>
      <w:r w:rsidRPr="006104F9">
        <w:rPr>
          <w:rFonts w:eastAsia="Times New Roman" w:cs="Times New Roman"/>
          <w:sz w:val="28"/>
          <w:szCs w:val="28"/>
        </w:rPr>
        <w:t>обще</w:t>
      </w:r>
      <w:r w:rsidR="00395D40">
        <w:rPr>
          <w:rFonts w:eastAsia="Times New Roman" w:cs="Times New Roman"/>
          <w:sz w:val="28"/>
          <w:szCs w:val="28"/>
        </w:rPr>
        <w:t>му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 w:rsidR="00395D40">
        <w:rPr>
          <w:rFonts w:eastAsia="Times New Roman" w:cs="Times New Roman"/>
          <w:sz w:val="28"/>
          <w:szCs w:val="28"/>
        </w:rPr>
        <w:t>у</w:t>
      </w:r>
      <w:r w:rsidRPr="006104F9">
        <w:rPr>
          <w:rFonts w:eastAsia="Times New Roman" w:cs="Times New Roman"/>
          <w:sz w:val="28"/>
          <w:szCs w:val="28"/>
        </w:rPr>
        <w:t xml:space="preserve"> респондентов)</w:t>
      </w: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BA2755" w:rsidRPr="006104F9" w:rsidRDefault="00BA2755" w:rsidP="00BA2755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06F85049" wp14:editId="7F2CC48D">
            <wp:extent cx="6677025" cy="991552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2755" w:rsidRPr="006104F9" w:rsidRDefault="00BA2755" w:rsidP="00BA27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A2755" w:rsidRPr="006104F9" w:rsidSect="004C68C0">
          <w:pgSz w:w="11906" w:h="16838"/>
          <w:pgMar w:top="737" w:right="567" w:bottom="567" w:left="1134" w:header="709" w:footer="709" w:gutter="0"/>
          <w:cols w:space="708"/>
          <w:docGrid w:linePitch="360"/>
        </w:sectPr>
      </w:pPr>
    </w:p>
    <w:p w:rsidR="001F5141" w:rsidRPr="002E4E0B" w:rsidRDefault="00BA2755" w:rsidP="002E4E0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F5141" w:rsidRPr="002E4E0B">
        <w:rPr>
          <w:rFonts w:ascii="Times New Roman" w:hAnsi="Times New Roman" w:cs="Times New Roman"/>
          <w:sz w:val="28"/>
          <w:szCs w:val="28"/>
        </w:rPr>
        <w:t xml:space="preserve"> Рынок дошкольного образования</w:t>
      </w:r>
    </w:p>
    <w:p w:rsidR="001F5141" w:rsidRPr="002E4E0B" w:rsidRDefault="001F5141" w:rsidP="002E4E0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2. Рынок общего образования </w:t>
      </w:r>
    </w:p>
    <w:p w:rsidR="00BA2755" w:rsidRPr="002E4E0B" w:rsidRDefault="001F5141" w:rsidP="002E4E0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3. Рынок </w:t>
      </w:r>
      <w:r w:rsidR="00BA2755" w:rsidRPr="002E4E0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1F5141" w:rsidRPr="002E4E0B" w:rsidRDefault="001F5141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4. Рынок дополнительного образования детей </w:t>
      </w:r>
    </w:p>
    <w:p w:rsidR="00BA2755" w:rsidRPr="002E4E0B" w:rsidRDefault="001F5141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5. Рынок услуг детского отдыха и оздоровления </w:t>
      </w:r>
    </w:p>
    <w:p w:rsidR="001F5141" w:rsidRPr="002E4E0B" w:rsidRDefault="001F5141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6. Рынок медицинских услуг </w:t>
      </w:r>
    </w:p>
    <w:p w:rsidR="00D74870" w:rsidRPr="002E4E0B" w:rsidRDefault="00D74870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7. </w:t>
      </w:r>
      <w:r w:rsidR="004C5A53" w:rsidRPr="002E4E0B">
        <w:rPr>
          <w:rFonts w:ascii="Times New Roman" w:hAnsi="Times New Roman" w:cs="Times New Roman"/>
          <w:sz w:val="28"/>
          <w:szCs w:val="28"/>
        </w:rPr>
        <w:t>Рынок услуг розничной торговли лекар</w:t>
      </w:r>
      <w:r w:rsidRPr="002E4E0B">
        <w:rPr>
          <w:rFonts w:ascii="Times New Roman" w:hAnsi="Times New Roman" w:cs="Times New Roman"/>
          <w:sz w:val="28"/>
          <w:szCs w:val="28"/>
        </w:rPr>
        <w:t>с</w:t>
      </w:r>
      <w:r w:rsidR="004C5A53" w:rsidRPr="002E4E0B">
        <w:rPr>
          <w:rFonts w:ascii="Times New Roman" w:hAnsi="Times New Roman" w:cs="Times New Roman"/>
          <w:sz w:val="28"/>
          <w:szCs w:val="28"/>
        </w:rPr>
        <w:t>твенными препаратами, медицинскими изделиями и сопут</w:t>
      </w:r>
      <w:r w:rsidRPr="002E4E0B">
        <w:rPr>
          <w:rFonts w:ascii="Times New Roman" w:hAnsi="Times New Roman" w:cs="Times New Roman"/>
          <w:sz w:val="28"/>
          <w:szCs w:val="28"/>
        </w:rPr>
        <w:t>ст</w:t>
      </w:r>
      <w:r w:rsidR="004C5A53" w:rsidRPr="002E4E0B">
        <w:rPr>
          <w:rFonts w:ascii="Times New Roman" w:hAnsi="Times New Roman" w:cs="Times New Roman"/>
          <w:sz w:val="28"/>
          <w:szCs w:val="28"/>
        </w:rPr>
        <w:t>ву</w:t>
      </w:r>
      <w:r w:rsidRPr="002E4E0B">
        <w:rPr>
          <w:rFonts w:ascii="Times New Roman" w:hAnsi="Times New Roman" w:cs="Times New Roman"/>
          <w:sz w:val="28"/>
          <w:szCs w:val="28"/>
        </w:rPr>
        <w:t xml:space="preserve">ющими товарами </w:t>
      </w:r>
    </w:p>
    <w:p w:rsidR="00D74870" w:rsidRPr="002E4E0B" w:rsidRDefault="00D74870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8. Рынок психолого-педагогического сопровождения детей с ограниченными возможностями здоровья </w:t>
      </w:r>
    </w:p>
    <w:p w:rsidR="00D74870" w:rsidRPr="002E4E0B" w:rsidRDefault="00D74870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9. Рынок социальных услуг</w:t>
      </w:r>
    </w:p>
    <w:p w:rsidR="00533768" w:rsidRPr="002E4E0B" w:rsidRDefault="00D74870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10. Рынок ритуальных услуг </w:t>
      </w:r>
      <w:r w:rsidR="00533768" w:rsidRPr="002E4E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3768" w:rsidRPr="002E4E0B" w:rsidRDefault="00D74870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11. Рынок теплоснабжения</w:t>
      </w:r>
      <w:r w:rsidR="00533768" w:rsidRPr="002E4E0B">
        <w:rPr>
          <w:rFonts w:ascii="Times New Roman" w:hAnsi="Times New Roman" w:cs="Times New Roman"/>
          <w:sz w:val="28"/>
          <w:szCs w:val="28"/>
        </w:rPr>
        <w:t xml:space="preserve"> (производство тепловой энергии) </w:t>
      </w:r>
    </w:p>
    <w:p w:rsidR="00E5287F" w:rsidRPr="002E4E0B" w:rsidRDefault="00533768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12. Рынок по сбору и транспортированию ТКО </w:t>
      </w:r>
    </w:p>
    <w:p w:rsidR="00E5287F" w:rsidRPr="002E4E0B" w:rsidRDefault="00E5287F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13. Рынок выполнения работ по благоустройству городской среды </w:t>
      </w:r>
      <w:r w:rsidR="00533768" w:rsidRPr="002E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7F" w:rsidRPr="002E4E0B" w:rsidRDefault="00E5287F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14. Рынок выполнения работ по содержанию и текущему ремонту общего имущества собственников помещений в МКД</w:t>
      </w:r>
    </w:p>
    <w:p w:rsidR="002E4E0B" w:rsidRPr="002E4E0B" w:rsidRDefault="00E5287F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15. Рынок поставки сжиженного газа в баллонах 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16. Рынок купли-продажи электрической энергии на розничном рынке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17. Рынок оказания услуг по перевозке пассажиров автомобильным транспортом по муниципальным маршрутам регулярных перевозок 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18.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lastRenderedPageBreak/>
        <w:t xml:space="preserve">19. Рынок оказания услуг по перевозке пассажиров и багажа легковым такси 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20. Рынок оказания услуг по ремонту автотранспортных средств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21.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22. Рынок дорожной деятельности (за исключением проектирования)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23. Рынок реализации сельскохозяйственной продукции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24. Сфера наружной рекламы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 xml:space="preserve">25. Сфера туризма </w:t>
      </w:r>
    </w:p>
    <w:p w:rsidR="002E4E0B" w:rsidRPr="002E4E0B" w:rsidRDefault="002E4E0B" w:rsidP="002E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t>26. Рынок финансовых услуг</w:t>
      </w:r>
    </w:p>
    <w:p w:rsidR="00BA2755" w:rsidRPr="002E4E0B" w:rsidRDefault="00BA2755" w:rsidP="002E4E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755" w:rsidRPr="00E5287F" w:rsidRDefault="00BA2755" w:rsidP="004E4C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2755" w:rsidRPr="00E5287F" w:rsidRDefault="00BA2755" w:rsidP="00BA27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A2755" w:rsidRPr="00E5287F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BA2755" w:rsidRPr="006104F9" w:rsidRDefault="00BA2755" w:rsidP="00BB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lastRenderedPageBreak/>
        <w:t xml:space="preserve">Анализ оценок респондентов относительно </w:t>
      </w:r>
      <w:r w:rsidR="00395D40">
        <w:rPr>
          <w:rFonts w:ascii="Times New Roman" w:hAnsi="Times New Roman" w:cs="Times New Roman"/>
          <w:sz w:val="28"/>
          <w:szCs w:val="28"/>
        </w:rPr>
        <w:t xml:space="preserve">количества организаций </w:t>
      </w:r>
      <w:r w:rsidRPr="006104F9">
        <w:rPr>
          <w:rFonts w:ascii="Times New Roman" w:hAnsi="Times New Roman" w:cs="Times New Roman"/>
          <w:sz w:val="28"/>
          <w:szCs w:val="28"/>
        </w:rPr>
        <w:t>позволил</w:t>
      </w:r>
      <w:r w:rsidR="00395D40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r w:rsidR="00A85478">
        <w:rPr>
          <w:rFonts w:ascii="Times New Roman" w:hAnsi="Times New Roman" w:cs="Times New Roman"/>
          <w:sz w:val="28"/>
          <w:szCs w:val="28"/>
        </w:rPr>
        <w:t xml:space="preserve"> об </w:t>
      </w:r>
      <w:r w:rsidR="00395D40">
        <w:rPr>
          <w:rFonts w:ascii="Times New Roman" w:hAnsi="Times New Roman" w:cs="Times New Roman"/>
          <w:sz w:val="28"/>
          <w:szCs w:val="28"/>
        </w:rPr>
        <w:t>избыточно</w:t>
      </w:r>
      <w:r w:rsidR="00A85478">
        <w:rPr>
          <w:rFonts w:ascii="Times New Roman" w:hAnsi="Times New Roman" w:cs="Times New Roman"/>
          <w:sz w:val="28"/>
          <w:szCs w:val="28"/>
        </w:rPr>
        <w:t>м</w:t>
      </w:r>
      <w:r w:rsidR="00395D40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A85478">
        <w:rPr>
          <w:rFonts w:ascii="Times New Roman" w:hAnsi="Times New Roman" w:cs="Times New Roman"/>
          <w:sz w:val="28"/>
          <w:szCs w:val="28"/>
        </w:rPr>
        <w:t>е</w:t>
      </w:r>
      <w:r w:rsidR="00395D40">
        <w:rPr>
          <w:rFonts w:ascii="Times New Roman" w:hAnsi="Times New Roman" w:cs="Times New Roman"/>
          <w:sz w:val="28"/>
          <w:szCs w:val="28"/>
        </w:rPr>
        <w:t xml:space="preserve"> организаций на р</w:t>
      </w:r>
      <w:r w:rsidR="00395D40" w:rsidRPr="002E4E0B">
        <w:rPr>
          <w:rFonts w:ascii="Times New Roman" w:hAnsi="Times New Roman" w:cs="Times New Roman"/>
          <w:sz w:val="28"/>
          <w:szCs w:val="28"/>
        </w:rPr>
        <w:t>ынк</w:t>
      </w:r>
      <w:r w:rsidR="00395D40">
        <w:rPr>
          <w:rFonts w:ascii="Times New Roman" w:hAnsi="Times New Roman" w:cs="Times New Roman"/>
          <w:sz w:val="28"/>
          <w:szCs w:val="28"/>
        </w:rPr>
        <w:t>е</w:t>
      </w:r>
      <w:r w:rsidR="00395D40" w:rsidRPr="002E4E0B">
        <w:rPr>
          <w:rFonts w:ascii="Times New Roman" w:hAnsi="Times New Roman" w:cs="Times New Roman"/>
          <w:sz w:val="28"/>
          <w:szCs w:val="28"/>
        </w:rPr>
        <w:t xml:space="preserve"> услуг розничной торговли лекарственными препаратами, медицинскими изделиями и сопутствующими товарами</w:t>
      </w:r>
      <w:r w:rsidR="001D549C">
        <w:rPr>
          <w:rFonts w:ascii="Times New Roman" w:hAnsi="Times New Roman" w:cs="Times New Roman"/>
          <w:sz w:val="28"/>
          <w:szCs w:val="28"/>
        </w:rPr>
        <w:t xml:space="preserve"> (53 %)</w:t>
      </w:r>
      <w:r w:rsidR="00395D40">
        <w:rPr>
          <w:rFonts w:ascii="Times New Roman" w:hAnsi="Times New Roman" w:cs="Times New Roman"/>
          <w:sz w:val="28"/>
          <w:szCs w:val="28"/>
        </w:rPr>
        <w:t xml:space="preserve">. </w:t>
      </w:r>
      <w:r w:rsidR="00A85478">
        <w:rPr>
          <w:rFonts w:ascii="Times New Roman" w:hAnsi="Times New Roman" w:cs="Times New Roman"/>
          <w:sz w:val="28"/>
          <w:szCs w:val="28"/>
        </w:rPr>
        <w:t>Недостаточное количество организаций выявилось в сфере</w:t>
      </w:r>
      <w:r w:rsidR="00BB0E88" w:rsidRPr="00BB0E88">
        <w:rPr>
          <w:rFonts w:ascii="Times New Roman" w:hAnsi="Times New Roman" w:cs="Times New Roman"/>
          <w:sz w:val="28"/>
          <w:szCs w:val="28"/>
        </w:rPr>
        <w:t xml:space="preserve"> </w:t>
      </w:r>
      <w:r w:rsidR="00BB0E88">
        <w:rPr>
          <w:rFonts w:ascii="Times New Roman" w:hAnsi="Times New Roman" w:cs="Times New Roman"/>
          <w:sz w:val="28"/>
          <w:szCs w:val="28"/>
        </w:rPr>
        <w:t xml:space="preserve">медицинских услуг (66 %), сфере </w:t>
      </w:r>
      <w:r w:rsidR="00BB0E88" w:rsidRPr="002E4E0B">
        <w:rPr>
          <w:rFonts w:ascii="Times New Roman" w:hAnsi="Times New Roman" w:cs="Times New Roman"/>
          <w:sz w:val="28"/>
          <w:szCs w:val="28"/>
        </w:rPr>
        <w:t>реализации сельскохозяйственной продукции</w:t>
      </w:r>
      <w:r w:rsidR="00BB0E88">
        <w:rPr>
          <w:rFonts w:ascii="Times New Roman" w:hAnsi="Times New Roman" w:cs="Times New Roman"/>
          <w:sz w:val="28"/>
          <w:szCs w:val="28"/>
        </w:rPr>
        <w:t xml:space="preserve"> (48 %), </w:t>
      </w:r>
      <w:r w:rsidR="00A85478">
        <w:rPr>
          <w:rFonts w:ascii="Times New Roman" w:hAnsi="Times New Roman" w:cs="Times New Roman"/>
          <w:sz w:val="28"/>
          <w:szCs w:val="28"/>
        </w:rPr>
        <w:t xml:space="preserve">а достаточное количество - </w:t>
      </w:r>
      <w:r w:rsidR="00395D40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A85478">
        <w:rPr>
          <w:rFonts w:ascii="Times New Roman" w:hAnsi="Times New Roman" w:cs="Times New Roman"/>
          <w:sz w:val="28"/>
          <w:szCs w:val="28"/>
        </w:rPr>
        <w:t>в сфере</w:t>
      </w:r>
      <w:r w:rsidR="00A85478" w:rsidRPr="002E4E0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BB0E88">
        <w:rPr>
          <w:rFonts w:ascii="Times New Roman" w:hAnsi="Times New Roman" w:cs="Times New Roman"/>
          <w:sz w:val="28"/>
          <w:szCs w:val="28"/>
        </w:rPr>
        <w:t xml:space="preserve"> (65 %)</w:t>
      </w:r>
      <w:r w:rsidR="00A85478">
        <w:rPr>
          <w:rFonts w:ascii="Times New Roman" w:hAnsi="Times New Roman" w:cs="Times New Roman"/>
          <w:sz w:val="28"/>
          <w:szCs w:val="28"/>
        </w:rPr>
        <w:t xml:space="preserve">, на рынке </w:t>
      </w:r>
      <w:r w:rsidR="00A85478" w:rsidRPr="002E4E0B">
        <w:rPr>
          <w:rFonts w:ascii="Times New Roman" w:hAnsi="Times New Roman" w:cs="Times New Roman"/>
          <w:sz w:val="28"/>
          <w:szCs w:val="28"/>
        </w:rPr>
        <w:t>оказания услуг по ремонту автотранспортных средств</w:t>
      </w:r>
      <w:r w:rsidR="00BB0E88">
        <w:rPr>
          <w:rFonts w:ascii="Times New Roman" w:hAnsi="Times New Roman" w:cs="Times New Roman"/>
          <w:sz w:val="28"/>
          <w:szCs w:val="28"/>
        </w:rPr>
        <w:t xml:space="preserve"> (61 %)</w:t>
      </w:r>
      <w:r w:rsidR="00A85478">
        <w:rPr>
          <w:rFonts w:ascii="Times New Roman" w:hAnsi="Times New Roman" w:cs="Times New Roman"/>
          <w:sz w:val="28"/>
          <w:szCs w:val="28"/>
        </w:rPr>
        <w:t xml:space="preserve"> и рынке</w:t>
      </w:r>
      <w:r w:rsidR="00A85478" w:rsidRPr="002E4E0B">
        <w:rPr>
          <w:rFonts w:ascii="Times New Roman" w:hAnsi="Times New Roman" w:cs="Times New Roman"/>
          <w:sz w:val="28"/>
          <w:szCs w:val="28"/>
        </w:rPr>
        <w:t xml:space="preserve"> услуг связи</w:t>
      </w:r>
      <w:r w:rsidR="00BB0E88">
        <w:rPr>
          <w:rFonts w:ascii="Times New Roman" w:hAnsi="Times New Roman" w:cs="Times New Roman"/>
          <w:sz w:val="28"/>
          <w:szCs w:val="28"/>
        </w:rPr>
        <w:t xml:space="preserve"> (60 %)</w:t>
      </w:r>
      <w:r w:rsidR="00A85478">
        <w:rPr>
          <w:rFonts w:ascii="Times New Roman" w:hAnsi="Times New Roman" w:cs="Times New Roman"/>
          <w:sz w:val="28"/>
          <w:szCs w:val="28"/>
        </w:rPr>
        <w:t xml:space="preserve">. </w:t>
      </w:r>
      <w:r w:rsidR="00A85478" w:rsidRPr="002E4E0B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>Вызвало затруднение у респондентов дать ответ в отношении таких рынков</w:t>
      </w:r>
      <w:r w:rsidR="00A85478">
        <w:rPr>
          <w:rFonts w:ascii="Times New Roman" w:hAnsi="Times New Roman" w:cs="Times New Roman"/>
          <w:sz w:val="28"/>
          <w:szCs w:val="28"/>
        </w:rPr>
        <w:t xml:space="preserve"> как, р</w:t>
      </w:r>
      <w:r w:rsidR="00A85478" w:rsidRPr="002E4E0B">
        <w:rPr>
          <w:rFonts w:ascii="Times New Roman" w:hAnsi="Times New Roman" w:cs="Times New Roman"/>
          <w:sz w:val="28"/>
          <w:szCs w:val="28"/>
        </w:rPr>
        <w:t>ынок поставки сжиженного газа в баллонах</w:t>
      </w:r>
      <w:r w:rsidR="00A85478">
        <w:rPr>
          <w:rFonts w:ascii="Times New Roman" w:hAnsi="Times New Roman" w:cs="Times New Roman"/>
          <w:sz w:val="28"/>
          <w:szCs w:val="28"/>
        </w:rPr>
        <w:t>, р</w:t>
      </w:r>
      <w:r w:rsidR="00A85478" w:rsidRPr="002E4E0B">
        <w:rPr>
          <w:rFonts w:ascii="Times New Roman" w:hAnsi="Times New Roman" w:cs="Times New Roman"/>
          <w:sz w:val="28"/>
          <w:szCs w:val="28"/>
        </w:rPr>
        <w:t>ынок психолого-педагогического сопровождения детей с ограниченными возможностями здоровья</w:t>
      </w:r>
      <w:r w:rsidR="0029747F">
        <w:rPr>
          <w:rFonts w:ascii="Times New Roman" w:hAnsi="Times New Roman" w:cs="Times New Roman"/>
          <w:sz w:val="28"/>
          <w:szCs w:val="28"/>
        </w:rPr>
        <w:t xml:space="preserve">, </w:t>
      </w:r>
      <w:r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A85478">
        <w:rPr>
          <w:rFonts w:ascii="Times New Roman" w:hAnsi="Times New Roman" w:cs="Times New Roman"/>
          <w:sz w:val="28"/>
          <w:szCs w:val="28"/>
        </w:rPr>
        <w:t>с</w:t>
      </w:r>
      <w:r w:rsidR="00A85478" w:rsidRPr="002E4E0B">
        <w:rPr>
          <w:rFonts w:ascii="Times New Roman" w:hAnsi="Times New Roman" w:cs="Times New Roman"/>
          <w:sz w:val="28"/>
          <w:szCs w:val="28"/>
        </w:rPr>
        <w:t>фер</w:t>
      </w:r>
      <w:r w:rsidR="0029747F">
        <w:rPr>
          <w:rFonts w:ascii="Times New Roman" w:hAnsi="Times New Roman" w:cs="Times New Roman"/>
          <w:sz w:val="28"/>
          <w:szCs w:val="28"/>
        </w:rPr>
        <w:t>а</w:t>
      </w:r>
      <w:r w:rsidR="00A85478" w:rsidRPr="002E4E0B">
        <w:rPr>
          <w:rFonts w:ascii="Times New Roman" w:hAnsi="Times New Roman" w:cs="Times New Roman"/>
          <w:sz w:val="28"/>
          <w:szCs w:val="28"/>
        </w:rPr>
        <w:t xml:space="preserve"> наружной рекламы</w:t>
      </w:r>
      <w:r w:rsidR="0029747F">
        <w:rPr>
          <w:rFonts w:ascii="Times New Roman" w:hAnsi="Times New Roman" w:cs="Times New Roman"/>
          <w:sz w:val="28"/>
          <w:szCs w:val="28"/>
        </w:rPr>
        <w:t>.</w:t>
      </w:r>
      <w:r w:rsidR="00A85478" w:rsidRPr="0061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55" w:rsidRDefault="00BA2755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A31898" w:rsidRPr="006104F9" w:rsidRDefault="00A31898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Default="00EC5BEA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Диаграмма </w:t>
      </w:r>
      <w:r w:rsidR="004F7FAC" w:rsidRPr="006104F9">
        <w:rPr>
          <w:rFonts w:eastAsia="Times New Roman" w:cs="Times New Roman"/>
          <w:sz w:val="28"/>
          <w:szCs w:val="28"/>
        </w:rPr>
        <w:t xml:space="preserve">2 </w:t>
      </w:r>
      <w:r w:rsidRPr="006104F9">
        <w:rPr>
          <w:rFonts w:eastAsia="Times New Roman" w:cs="Times New Roman"/>
          <w:sz w:val="28"/>
          <w:szCs w:val="28"/>
        </w:rPr>
        <w:t xml:space="preserve">. Уровень удовлетворенности </w:t>
      </w:r>
      <w:r w:rsidR="00F34AB3">
        <w:rPr>
          <w:rFonts w:eastAsia="Times New Roman" w:cs="Times New Roman"/>
          <w:sz w:val="28"/>
          <w:szCs w:val="28"/>
        </w:rPr>
        <w:t xml:space="preserve">уровнем цен </w:t>
      </w:r>
    </w:p>
    <w:p w:rsidR="00907ABB" w:rsidRPr="006104F9" w:rsidRDefault="00907ABB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на рынках Краснокамского городского округа, </w:t>
      </w:r>
    </w:p>
    <w:p w:rsidR="00907ABB" w:rsidRDefault="00907ABB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 w:rsidR="0029747F">
        <w:rPr>
          <w:rFonts w:eastAsia="Times New Roman" w:cs="Times New Roman"/>
          <w:sz w:val="28"/>
          <w:szCs w:val="28"/>
        </w:rPr>
        <w:t>по общему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 w:rsidR="0029747F">
        <w:rPr>
          <w:rFonts w:eastAsia="Times New Roman" w:cs="Times New Roman"/>
          <w:sz w:val="28"/>
          <w:szCs w:val="28"/>
        </w:rPr>
        <w:t>у</w:t>
      </w:r>
      <w:r w:rsidRPr="006104F9">
        <w:rPr>
          <w:rFonts w:eastAsia="Times New Roman" w:cs="Times New Roman"/>
          <w:sz w:val="28"/>
          <w:szCs w:val="28"/>
        </w:rPr>
        <w:t xml:space="preserve"> респондентов)</w:t>
      </w:r>
    </w:p>
    <w:p w:rsidR="00F34AB3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4632F" w:rsidRPr="00A769BF" w:rsidRDefault="0024632F" w:rsidP="0024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32F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свидетельствуют, что большее количество 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считают </w:t>
      </w:r>
      <w:r w:rsidRPr="0024632F">
        <w:rPr>
          <w:rFonts w:ascii="Times New Roman" w:eastAsia="Times New Roman" w:hAnsi="Times New Roman" w:cs="Times New Roman"/>
          <w:sz w:val="28"/>
          <w:szCs w:val="28"/>
        </w:rPr>
        <w:t xml:space="preserve">уровень цен </w:t>
      </w:r>
      <w:r w:rsidR="001D549C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неудовлетворительным </w:t>
      </w:r>
      <w:r w:rsidRPr="002463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D549C">
        <w:rPr>
          <w:rFonts w:ascii="Times New Roman" w:hAnsi="Times New Roman" w:cs="Times New Roman"/>
          <w:sz w:val="28"/>
          <w:szCs w:val="28"/>
        </w:rPr>
        <w:t>р</w:t>
      </w:r>
      <w:r w:rsidR="001D549C" w:rsidRPr="0024632F">
        <w:rPr>
          <w:rFonts w:ascii="Times New Roman" w:hAnsi="Times New Roman" w:cs="Times New Roman"/>
          <w:sz w:val="28"/>
          <w:szCs w:val="28"/>
        </w:rPr>
        <w:t>ынк</w:t>
      </w:r>
      <w:r w:rsidR="001D549C">
        <w:rPr>
          <w:rFonts w:ascii="Times New Roman" w:hAnsi="Times New Roman" w:cs="Times New Roman"/>
          <w:sz w:val="28"/>
          <w:szCs w:val="28"/>
        </w:rPr>
        <w:t>е</w:t>
      </w:r>
      <w:r w:rsidR="001D549C" w:rsidRPr="0024632F">
        <w:rPr>
          <w:rFonts w:ascii="Times New Roman" w:hAnsi="Times New Roman" w:cs="Times New Roman"/>
          <w:sz w:val="28"/>
          <w:szCs w:val="28"/>
        </w:rPr>
        <w:t xml:space="preserve"> медицинских услуг</w:t>
      </w:r>
      <w:r w:rsidR="001D549C">
        <w:rPr>
          <w:rFonts w:ascii="Times New Roman" w:hAnsi="Times New Roman" w:cs="Times New Roman"/>
          <w:sz w:val="28"/>
          <w:szCs w:val="28"/>
        </w:rPr>
        <w:t xml:space="preserve"> (79 % от общего числа анкет), </w:t>
      </w:r>
      <w:r w:rsidRPr="0024632F">
        <w:rPr>
          <w:rFonts w:ascii="Times New Roman" w:eastAsia="Times New Roman" w:hAnsi="Times New Roman" w:cs="Times New Roman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32F">
        <w:rPr>
          <w:rFonts w:ascii="Times New Roman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 w:rsidR="001D549C">
        <w:rPr>
          <w:rFonts w:ascii="Times New Roman" w:hAnsi="Times New Roman" w:cs="Times New Roman"/>
          <w:sz w:val="28"/>
          <w:szCs w:val="28"/>
        </w:rPr>
        <w:t xml:space="preserve"> (61 %)</w:t>
      </w:r>
      <w:r w:rsidRPr="0024632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24632F">
        <w:rPr>
          <w:rFonts w:ascii="Times New Roman" w:hAnsi="Times New Roman" w:cs="Times New Roman"/>
          <w:sz w:val="28"/>
          <w:szCs w:val="28"/>
        </w:rPr>
        <w:t>ын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24632F">
        <w:rPr>
          <w:rFonts w:ascii="Times New Roman" w:hAnsi="Times New Roman" w:cs="Times New Roman"/>
          <w:sz w:val="28"/>
          <w:szCs w:val="28"/>
        </w:rPr>
        <w:t xml:space="preserve"> </w:t>
      </w:r>
      <w:r w:rsidR="001D549C" w:rsidRPr="00A769BF">
        <w:rPr>
          <w:rFonts w:ascii="Times New Roman" w:hAnsi="Times New Roman" w:cs="Times New Roman"/>
          <w:sz w:val="28"/>
          <w:szCs w:val="28"/>
        </w:rPr>
        <w:t>услуг связи, в том числе услуг по предоставлению широкополосного доступа к информационно-телекоммуникационной сети "Интернет"</w:t>
      </w:r>
      <w:r w:rsidR="001D549C">
        <w:rPr>
          <w:rFonts w:ascii="Times New Roman" w:hAnsi="Times New Roman" w:cs="Times New Roman"/>
          <w:sz w:val="28"/>
          <w:szCs w:val="28"/>
        </w:rPr>
        <w:t xml:space="preserve"> (50 %)</w:t>
      </w:r>
      <w:r>
        <w:rPr>
          <w:rFonts w:ascii="Times New Roman" w:hAnsi="Times New Roman" w:cs="Times New Roman"/>
          <w:sz w:val="28"/>
          <w:szCs w:val="28"/>
        </w:rPr>
        <w:t>. С удовлетворительным уровнем цен респонденты называют р</w:t>
      </w:r>
      <w:r w:rsidRPr="00F34AB3">
        <w:rPr>
          <w:rFonts w:ascii="Times New Roman" w:hAnsi="Times New Roman" w:cs="Times New Roman"/>
          <w:sz w:val="28"/>
          <w:szCs w:val="28"/>
        </w:rPr>
        <w:t>ынок общего образования</w:t>
      </w:r>
      <w:r w:rsidR="001D549C">
        <w:rPr>
          <w:rFonts w:ascii="Times New Roman" w:hAnsi="Times New Roman" w:cs="Times New Roman"/>
          <w:sz w:val="28"/>
          <w:szCs w:val="28"/>
        </w:rPr>
        <w:t xml:space="preserve"> (45 %)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769BF">
        <w:rPr>
          <w:rFonts w:ascii="Times New Roman" w:hAnsi="Times New Roman" w:cs="Times New Roman"/>
          <w:sz w:val="28"/>
          <w:szCs w:val="28"/>
        </w:rPr>
        <w:t xml:space="preserve">ынок оказания услуг по перевозке пассажиров автомобильным транспортом по муниципальным маршрутам регулярных перевозок </w:t>
      </w:r>
      <w:r w:rsidR="001D549C">
        <w:rPr>
          <w:rFonts w:ascii="Times New Roman" w:hAnsi="Times New Roman" w:cs="Times New Roman"/>
          <w:sz w:val="28"/>
          <w:szCs w:val="28"/>
        </w:rPr>
        <w:t>(48 %)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549C">
        <w:rPr>
          <w:rFonts w:ascii="Times New Roman" w:hAnsi="Times New Roman" w:cs="Times New Roman"/>
          <w:sz w:val="28"/>
          <w:szCs w:val="28"/>
        </w:rPr>
        <w:t>р</w:t>
      </w:r>
      <w:r w:rsidRPr="00A769BF">
        <w:rPr>
          <w:rFonts w:ascii="Times New Roman" w:hAnsi="Times New Roman" w:cs="Times New Roman"/>
          <w:sz w:val="28"/>
          <w:szCs w:val="28"/>
        </w:rPr>
        <w:t>ынок оказания услуг по перевозке пассажиров автомобильным транспортом по межмуниципальным маршрутам</w:t>
      </w:r>
      <w:r w:rsidR="001D549C">
        <w:rPr>
          <w:rFonts w:ascii="Times New Roman" w:hAnsi="Times New Roman" w:cs="Times New Roman"/>
          <w:sz w:val="28"/>
          <w:szCs w:val="28"/>
        </w:rPr>
        <w:t xml:space="preserve"> (45 %)</w:t>
      </w:r>
      <w:r>
        <w:rPr>
          <w:rFonts w:ascii="Times New Roman" w:hAnsi="Times New Roman" w:cs="Times New Roman"/>
          <w:sz w:val="28"/>
          <w:szCs w:val="28"/>
        </w:rPr>
        <w:t>. Затруднения в оценке уровня цен вызвал р</w:t>
      </w:r>
      <w:r w:rsidRPr="00A769BF">
        <w:rPr>
          <w:rFonts w:ascii="Times New Roman" w:hAnsi="Times New Roman" w:cs="Times New Roman"/>
          <w:sz w:val="28"/>
          <w:szCs w:val="28"/>
        </w:rPr>
        <w:t>ынок поставки сжиженного газа в баллонах</w:t>
      </w:r>
      <w:r w:rsidR="001D549C">
        <w:rPr>
          <w:rFonts w:ascii="Times New Roman" w:hAnsi="Times New Roman" w:cs="Times New Roman"/>
          <w:sz w:val="28"/>
          <w:szCs w:val="28"/>
        </w:rPr>
        <w:t xml:space="preserve"> (65 %)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769BF">
        <w:rPr>
          <w:rFonts w:ascii="Times New Roman" w:hAnsi="Times New Roman" w:cs="Times New Roman"/>
          <w:sz w:val="28"/>
          <w:szCs w:val="28"/>
        </w:rPr>
        <w:t>фера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49C">
        <w:rPr>
          <w:rFonts w:ascii="Times New Roman" w:hAnsi="Times New Roman" w:cs="Times New Roman"/>
          <w:sz w:val="28"/>
          <w:szCs w:val="28"/>
        </w:rPr>
        <w:t xml:space="preserve">(56 %)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D549C">
        <w:rPr>
          <w:rFonts w:ascii="Times New Roman" w:hAnsi="Times New Roman" w:cs="Times New Roman"/>
          <w:sz w:val="28"/>
          <w:szCs w:val="28"/>
        </w:rPr>
        <w:t>р</w:t>
      </w:r>
      <w:r w:rsidR="001D549C" w:rsidRPr="00A769BF">
        <w:rPr>
          <w:rFonts w:ascii="Times New Roman" w:hAnsi="Times New Roman" w:cs="Times New Roman"/>
          <w:sz w:val="28"/>
          <w:szCs w:val="28"/>
        </w:rPr>
        <w:t>ынок по сбору и транспортированию ТКО</w:t>
      </w:r>
      <w:r w:rsidR="001D549C">
        <w:rPr>
          <w:rFonts w:ascii="Times New Roman" w:hAnsi="Times New Roman" w:cs="Times New Roman"/>
          <w:sz w:val="28"/>
          <w:szCs w:val="28"/>
        </w:rPr>
        <w:t>(44 %)</w:t>
      </w:r>
      <w:r w:rsidR="00A31898">
        <w:rPr>
          <w:rFonts w:ascii="Times New Roman" w:hAnsi="Times New Roman" w:cs="Times New Roman"/>
          <w:sz w:val="28"/>
          <w:szCs w:val="28"/>
        </w:rPr>
        <w:t>.</w:t>
      </w:r>
    </w:p>
    <w:p w:rsidR="0024632F" w:rsidRPr="0024632F" w:rsidRDefault="0024632F" w:rsidP="0024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AB3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Pr="006104F9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Default="00F34AB3" w:rsidP="0029747F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02B43A0A" wp14:editId="5723361F">
            <wp:extent cx="6391275" cy="90868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6E78" w:rsidRPr="006104F9" w:rsidRDefault="00C16E78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5D0365" w:rsidRPr="006104F9" w:rsidRDefault="005D0365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5D0365" w:rsidRPr="006104F9" w:rsidSect="00243521">
          <w:foot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34AB3" w:rsidRPr="002E4E0B" w:rsidRDefault="00F34AB3" w:rsidP="00F34AB3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lastRenderedPageBreak/>
        <w:t>1. Рынок дошкольного образования</w:t>
      </w:r>
    </w:p>
    <w:p w:rsidR="00F34AB3" w:rsidRPr="00F34AB3" w:rsidRDefault="00F34AB3" w:rsidP="00F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2. Рынок общего образования </w:t>
      </w:r>
    </w:p>
    <w:p w:rsidR="00F34AB3" w:rsidRPr="00F34AB3" w:rsidRDefault="00F34AB3" w:rsidP="00F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>3. Рынок среднего профессионального образования</w:t>
      </w:r>
    </w:p>
    <w:p w:rsidR="00F34AB3" w:rsidRPr="00F34AB3" w:rsidRDefault="00F34AB3" w:rsidP="00F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4. Рынок дополнительного образования детей </w:t>
      </w:r>
    </w:p>
    <w:p w:rsidR="00F34AB3" w:rsidRPr="00F34AB3" w:rsidRDefault="00F34AB3" w:rsidP="00F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5. Рынок услуг детского отдыха и оздоровления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6. Рынок медицинских услуг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7. Рынок услуг розничной торговли лекарственными препаратами, медицинскими изделиями и сопутствующими товарами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8. Рынок психолого-педагогического сопровождения детей с ограниченными возможностями здоровья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9. Рынок социальных услуг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10. Рынок ритуальных услуг    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11. Рынок теплоснабжения (производство тепловой энергии)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12. Рынок по сбору и транспортированию ТКО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13. Рынок выполнения работ по благоустройству городской среды 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14. Рынок выполнения работ по содержанию и текущему ремонту общего имущества собственников помещений в МКД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15. Рынок поставки сжиженного газа в баллонах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lastRenderedPageBreak/>
        <w:t>16. Рынок купли-продажи электрической энергии на розничном рынке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17. Рынок оказания услуг по перевозке пассажиров автомобильным транспортом по муниципальным маршрутам регулярных перевозок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18.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19. Рынок оказания услуг по перевозке пассажиров и багажа легковым такси 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20. Рынок оказания услуг по ремонту автотранспортных средств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21.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22. Рынок дорожной деятельности (за исключением проектирования)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23. Рынок реализации сельскохозяйственной продукции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24. Сфера наружной рекламы</w:t>
      </w:r>
    </w:p>
    <w:p w:rsidR="00F34AB3" w:rsidRPr="00A769BF" w:rsidRDefault="00F34AB3" w:rsidP="00A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25. Сфера туризма </w:t>
      </w:r>
    </w:p>
    <w:p w:rsidR="00F34AB3" w:rsidRPr="001D549C" w:rsidRDefault="001D549C" w:rsidP="001D5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Рынок финансовых услуг</w:t>
      </w:r>
    </w:p>
    <w:p w:rsidR="00F34AB3" w:rsidRPr="00F34AB3" w:rsidRDefault="00F34AB3" w:rsidP="00F34AB3">
      <w:pPr>
        <w:pStyle w:val="a8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  <w:sectPr w:rsidR="00F34AB3" w:rsidRPr="00F34AB3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5D0365" w:rsidRPr="006104F9" w:rsidRDefault="005D0365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  <w:sectPr w:rsidR="005D0365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086E71" w:rsidRDefault="00B87DC9" w:rsidP="00086E71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lastRenderedPageBreak/>
        <w:t xml:space="preserve">Диаграмма 3. </w:t>
      </w:r>
      <w:r w:rsidR="00086E71" w:rsidRPr="006104F9">
        <w:rPr>
          <w:rFonts w:eastAsia="Times New Roman" w:cs="Times New Roman"/>
          <w:sz w:val="28"/>
          <w:szCs w:val="28"/>
        </w:rPr>
        <w:t xml:space="preserve">Уровень удовлетворенности </w:t>
      </w:r>
      <w:r w:rsidR="00086E71">
        <w:rPr>
          <w:rFonts w:eastAsia="Times New Roman" w:cs="Times New Roman"/>
          <w:sz w:val="28"/>
          <w:szCs w:val="28"/>
        </w:rPr>
        <w:t xml:space="preserve">возможностью выбора </w:t>
      </w:r>
    </w:p>
    <w:p w:rsidR="00086E71" w:rsidRPr="006104F9" w:rsidRDefault="00086E71" w:rsidP="00086E71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на рынках Краснокамского городского округа, </w:t>
      </w:r>
    </w:p>
    <w:p w:rsidR="00086E71" w:rsidRDefault="00086E71" w:rsidP="00086E71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по общему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>
        <w:rPr>
          <w:rFonts w:eastAsia="Times New Roman" w:cs="Times New Roman"/>
          <w:sz w:val="28"/>
          <w:szCs w:val="28"/>
        </w:rPr>
        <w:t>у</w:t>
      </w:r>
      <w:r w:rsidRPr="006104F9">
        <w:rPr>
          <w:rFonts w:eastAsia="Times New Roman" w:cs="Times New Roman"/>
          <w:sz w:val="28"/>
          <w:szCs w:val="28"/>
        </w:rPr>
        <w:t xml:space="preserve"> респондентов)</w:t>
      </w:r>
    </w:p>
    <w:p w:rsidR="007C1847" w:rsidRDefault="007C1847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421" w:rsidRPr="00F34AB3" w:rsidRDefault="004B3A05" w:rsidP="005B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считают </w:t>
      </w:r>
      <w:r w:rsidR="005B2421">
        <w:rPr>
          <w:rFonts w:ascii="Times New Roman" w:hAnsi="Times New Roman" w:cs="Times New Roman"/>
          <w:sz w:val="28"/>
          <w:szCs w:val="28"/>
        </w:rPr>
        <w:t xml:space="preserve">неудовлетворительной возможностью выбора на рынках: </w:t>
      </w:r>
      <w:r w:rsidR="005B2421" w:rsidRPr="00A769BF">
        <w:rPr>
          <w:rFonts w:ascii="Times New Roman" w:hAnsi="Times New Roman" w:cs="Times New Roman"/>
          <w:sz w:val="28"/>
          <w:szCs w:val="28"/>
        </w:rPr>
        <w:t>медицинских услуг</w:t>
      </w:r>
      <w:r w:rsidR="00636D2D">
        <w:rPr>
          <w:rFonts w:ascii="Times New Roman" w:hAnsi="Times New Roman" w:cs="Times New Roman"/>
          <w:sz w:val="28"/>
          <w:szCs w:val="28"/>
        </w:rPr>
        <w:t xml:space="preserve"> (63 %)</w:t>
      </w:r>
      <w:r w:rsidR="005B2421">
        <w:rPr>
          <w:rFonts w:ascii="Times New Roman" w:hAnsi="Times New Roman" w:cs="Times New Roman"/>
          <w:sz w:val="28"/>
          <w:szCs w:val="28"/>
        </w:rPr>
        <w:t xml:space="preserve">, </w:t>
      </w:r>
      <w:r w:rsidR="00636D2D" w:rsidRPr="00F34AB3">
        <w:rPr>
          <w:rFonts w:ascii="Times New Roman" w:hAnsi="Times New Roman" w:cs="Times New Roman"/>
          <w:sz w:val="28"/>
          <w:szCs w:val="28"/>
        </w:rPr>
        <w:t>услуг детского отдыха и оздоровления</w:t>
      </w:r>
      <w:r w:rsidR="00636D2D">
        <w:rPr>
          <w:rFonts w:ascii="Times New Roman" w:hAnsi="Times New Roman" w:cs="Times New Roman"/>
          <w:sz w:val="28"/>
          <w:szCs w:val="28"/>
        </w:rPr>
        <w:t xml:space="preserve"> (50 % от общего числа анкет), </w:t>
      </w:r>
      <w:r w:rsidR="005B2421" w:rsidRPr="00F34AB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636D2D">
        <w:rPr>
          <w:rFonts w:ascii="Times New Roman" w:hAnsi="Times New Roman" w:cs="Times New Roman"/>
          <w:sz w:val="28"/>
          <w:szCs w:val="28"/>
        </w:rPr>
        <w:t xml:space="preserve"> (47 %)</w:t>
      </w:r>
      <w:r w:rsidR="005B2421">
        <w:rPr>
          <w:rFonts w:ascii="Times New Roman" w:hAnsi="Times New Roman" w:cs="Times New Roman"/>
          <w:sz w:val="28"/>
          <w:szCs w:val="28"/>
        </w:rPr>
        <w:t>. Удовлетворяет возможность выбора на р</w:t>
      </w:r>
      <w:r w:rsidR="005B2421" w:rsidRPr="00A769BF">
        <w:rPr>
          <w:rFonts w:ascii="Times New Roman" w:hAnsi="Times New Roman" w:cs="Times New Roman"/>
          <w:sz w:val="28"/>
          <w:szCs w:val="28"/>
        </w:rPr>
        <w:t>ынк</w:t>
      </w:r>
      <w:r w:rsidR="005B2421">
        <w:rPr>
          <w:rFonts w:ascii="Times New Roman" w:hAnsi="Times New Roman" w:cs="Times New Roman"/>
          <w:sz w:val="28"/>
          <w:szCs w:val="28"/>
        </w:rPr>
        <w:t>е</w:t>
      </w:r>
      <w:r w:rsidR="005B2421" w:rsidRPr="00A769BF">
        <w:rPr>
          <w:rFonts w:ascii="Times New Roman" w:hAnsi="Times New Roman" w:cs="Times New Roman"/>
          <w:sz w:val="28"/>
          <w:szCs w:val="28"/>
        </w:rPr>
        <w:t xml:space="preserve"> услуг розничной торговли лекарственными препаратами, медицинскими изделиями и сопутствующими товарами</w:t>
      </w:r>
      <w:r w:rsidR="00636D2D">
        <w:rPr>
          <w:rFonts w:ascii="Times New Roman" w:hAnsi="Times New Roman" w:cs="Times New Roman"/>
          <w:sz w:val="28"/>
          <w:szCs w:val="28"/>
        </w:rPr>
        <w:t xml:space="preserve"> (45 %)</w:t>
      </w:r>
      <w:r w:rsidR="005B2421">
        <w:rPr>
          <w:rFonts w:ascii="Times New Roman" w:hAnsi="Times New Roman" w:cs="Times New Roman"/>
          <w:sz w:val="28"/>
          <w:szCs w:val="28"/>
        </w:rPr>
        <w:t>, р</w:t>
      </w:r>
      <w:r w:rsidR="005B2421" w:rsidRPr="00A769BF">
        <w:rPr>
          <w:rFonts w:ascii="Times New Roman" w:hAnsi="Times New Roman" w:cs="Times New Roman"/>
          <w:sz w:val="28"/>
          <w:szCs w:val="28"/>
        </w:rPr>
        <w:t>ынк</w:t>
      </w:r>
      <w:r w:rsidR="005B2421">
        <w:rPr>
          <w:rFonts w:ascii="Times New Roman" w:hAnsi="Times New Roman" w:cs="Times New Roman"/>
          <w:sz w:val="28"/>
          <w:szCs w:val="28"/>
        </w:rPr>
        <w:t>е</w:t>
      </w:r>
      <w:r w:rsidR="005B2421" w:rsidRPr="00A769BF">
        <w:rPr>
          <w:rFonts w:ascii="Times New Roman" w:hAnsi="Times New Roman" w:cs="Times New Roman"/>
          <w:sz w:val="28"/>
          <w:szCs w:val="28"/>
        </w:rPr>
        <w:t xml:space="preserve"> оказания услуг по перевозке пассажиров и багажа легковым такси</w:t>
      </w:r>
      <w:r w:rsidR="00636D2D">
        <w:rPr>
          <w:rFonts w:ascii="Times New Roman" w:hAnsi="Times New Roman" w:cs="Times New Roman"/>
          <w:sz w:val="28"/>
          <w:szCs w:val="28"/>
        </w:rPr>
        <w:t>,</w:t>
      </w:r>
      <w:r w:rsidR="005B2421">
        <w:rPr>
          <w:rFonts w:ascii="Times New Roman" w:hAnsi="Times New Roman" w:cs="Times New Roman"/>
          <w:sz w:val="28"/>
          <w:szCs w:val="28"/>
        </w:rPr>
        <w:t xml:space="preserve"> р</w:t>
      </w:r>
      <w:r w:rsidR="005B2421" w:rsidRPr="00F34AB3">
        <w:rPr>
          <w:rFonts w:ascii="Times New Roman" w:hAnsi="Times New Roman" w:cs="Times New Roman"/>
          <w:sz w:val="28"/>
          <w:szCs w:val="28"/>
        </w:rPr>
        <w:t>ынк</w:t>
      </w:r>
      <w:r w:rsidR="005B2421">
        <w:rPr>
          <w:rFonts w:ascii="Times New Roman" w:hAnsi="Times New Roman" w:cs="Times New Roman"/>
          <w:sz w:val="28"/>
          <w:szCs w:val="28"/>
        </w:rPr>
        <w:t>е</w:t>
      </w:r>
      <w:r w:rsidR="005B2421" w:rsidRPr="00F34AB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636D2D">
        <w:rPr>
          <w:rFonts w:ascii="Times New Roman" w:hAnsi="Times New Roman" w:cs="Times New Roman"/>
          <w:sz w:val="28"/>
          <w:szCs w:val="28"/>
        </w:rPr>
        <w:t xml:space="preserve"> по 44 %</w:t>
      </w:r>
      <w:r w:rsidR="005B2421">
        <w:rPr>
          <w:rFonts w:ascii="Times New Roman" w:hAnsi="Times New Roman" w:cs="Times New Roman"/>
          <w:sz w:val="28"/>
          <w:szCs w:val="28"/>
        </w:rPr>
        <w:t>.</w:t>
      </w:r>
      <w:r w:rsidR="005B2421" w:rsidRPr="00F34AB3">
        <w:rPr>
          <w:rFonts w:ascii="Times New Roman" w:hAnsi="Times New Roman" w:cs="Times New Roman"/>
          <w:sz w:val="28"/>
          <w:szCs w:val="28"/>
        </w:rPr>
        <w:t xml:space="preserve"> </w:t>
      </w:r>
      <w:r w:rsidR="00636D2D">
        <w:rPr>
          <w:rFonts w:ascii="Times New Roman" w:hAnsi="Times New Roman" w:cs="Times New Roman"/>
          <w:sz w:val="28"/>
          <w:szCs w:val="28"/>
        </w:rPr>
        <w:t>Затруднения в ответе вызвала сфера поставки сжиженного газа в баллонах (66 %).</w:t>
      </w: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3C7A1B47" wp14:editId="337541B2">
            <wp:extent cx="6391275" cy="9086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1898" w:rsidRPr="006104F9" w:rsidRDefault="00A31898" w:rsidP="00A31898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Pr="006104F9" w:rsidRDefault="00A31898" w:rsidP="00A31898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A31898" w:rsidRPr="006104F9" w:rsidSect="00A31898">
          <w:footerReference w:type="default" r:id="rId13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31898" w:rsidRPr="002E4E0B" w:rsidRDefault="00A31898" w:rsidP="00A31898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lastRenderedPageBreak/>
        <w:t>1. Рынок дошкольного образования</w:t>
      </w:r>
    </w:p>
    <w:p w:rsidR="00A31898" w:rsidRPr="00F34AB3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2. Рынок общего образования </w:t>
      </w:r>
    </w:p>
    <w:p w:rsidR="00A31898" w:rsidRPr="00F34AB3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>3. Рынок среднего профессионального образования</w:t>
      </w:r>
    </w:p>
    <w:p w:rsidR="00A31898" w:rsidRPr="00F34AB3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4. Рынок дополнительного образования детей </w:t>
      </w:r>
    </w:p>
    <w:p w:rsidR="00A31898" w:rsidRPr="00F34AB3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5. Рынок услуг детского отдыха и оздоровления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6. Рынок медицинских услуг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7. Рынок услуг розничной торговли лекарственными препаратами, медицинскими изделиями и сопутствующими товарами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8. Рынок психолого-педагогического сопровождения детей с ограниченными возможностями здоровья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9. Рынок социальных услуг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10. Рынок ритуальных услуг    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11. Рынок теплоснабжения (производство тепловой энергии)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12. Рынок по сбору и транспортированию ТКО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13. Рынок выполнения работ по благоустройству городской среды 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14. Рынок выполнения работ по содержанию и текущему ремонту общего имущества собственников помещений в МКД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15. Рынок поставки сжиженного газа в баллонах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lastRenderedPageBreak/>
        <w:t>16. Рынок купли-продажи электрической энергии на розничном рынке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17. Рынок оказания услуг по перевозке пассажиров автомобильным транспортом по муниципальным маршрутам регулярных перевозок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18.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19. Рынок оказания услуг по перевозке пассажиров и багажа легковым такси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20. Рынок оказания услуг по ремонту автотранспортных средств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21.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22. Рынок дорожной деятельности (за исключением проектирования)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23. Рынок реализации сельскохозяйственной продукции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24. Сфера наружной рекламы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25. Сфера туризма </w:t>
      </w:r>
    </w:p>
    <w:p w:rsidR="00A31898" w:rsidRPr="00A769BF" w:rsidRDefault="00A31898" w:rsidP="00A3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>26. Рынок финансовых услуг</w:t>
      </w:r>
    </w:p>
    <w:p w:rsidR="00A31898" w:rsidRPr="00F34AB3" w:rsidRDefault="00A31898" w:rsidP="00A31898">
      <w:pPr>
        <w:pStyle w:val="a8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A31898" w:rsidRPr="00F34AB3" w:rsidRDefault="00A31898" w:rsidP="00A31898">
      <w:pPr>
        <w:pStyle w:val="a8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  <w:sectPr w:rsidR="00A31898" w:rsidRPr="00F34AB3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A31898" w:rsidRPr="006104F9" w:rsidRDefault="00A31898" w:rsidP="00A31898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  <w:sectPr w:rsidR="00A31898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A31898" w:rsidRPr="006104F9" w:rsidRDefault="00A31898" w:rsidP="00A31898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833C3A" w:rsidRDefault="00142625" w:rsidP="00142625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Диаграмма 4. </w:t>
      </w:r>
      <w:r w:rsidR="00833C3A">
        <w:rPr>
          <w:rFonts w:cs="Times New Roman"/>
          <w:sz w:val="28"/>
          <w:szCs w:val="28"/>
        </w:rPr>
        <w:t>Товары, цен</w:t>
      </w:r>
      <w:r w:rsidR="004A1E75">
        <w:rPr>
          <w:rFonts w:cs="Times New Roman"/>
          <w:sz w:val="28"/>
          <w:szCs w:val="28"/>
        </w:rPr>
        <w:t>ы</w:t>
      </w:r>
      <w:r w:rsidR="00833C3A">
        <w:rPr>
          <w:rFonts w:cs="Times New Roman"/>
          <w:sz w:val="28"/>
          <w:szCs w:val="28"/>
        </w:rPr>
        <w:t xml:space="preserve">  на которые  в Пермском крае </w:t>
      </w:r>
    </w:p>
    <w:p w:rsidR="00142625" w:rsidRPr="006104F9" w:rsidRDefault="00833C3A" w:rsidP="0014262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выше по сравнению с другими регионами РФ</w:t>
      </w:r>
      <w:r w:rsidR="00142625" w:rsidRPr="006104F9">
        <w:rPr>
          <w:rFonts w:cs="Times New Roman"/>
          <w:sz w:val="28"/>
          <w:szCs w:val="28"/>
        </w:rPr>
        <w:t xml:space="preserve"> </w:t>
      </w:r>
      <w:r w:rsidR="00142625" w:rsidRPr="006104F9">
        <w:rPr>
          <w:rFonts w:cs="Times New Roman"/>
          <w:sz w:val="28"/>
          <w:szCs w:val="28"/>
        </w:rPr>
        <w:br/>
      </w:r>
      <w:r w:rsidR="00142625" w:rsidRPr="006104F9">
        <w:rPr>
          <w:rFonts w:eastAsia="Times New Roman" w:cs="Times New Roman"/>
          <w:sz w:val="28"/>
          <w:szCs w:val="28"/>
        </w:rPr>
        <w:t>(% от общего числа респондентов)</w:t>
      </w: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833C3A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По мнению анкетируемых товарами наиболее дорогими,  по сравнению с ценами на аналогичные товары в других субъектах Российской Федерации являются продовольственные товары, автомобильное топливо, и услуги жилищно-коммунального хозяйства.</w:t>
      </w: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34636B" w:rsidRDefault="0034636B" w:rsidP="0034636B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20CF97D4" wp14:editId="5700525E">
            <wp:extent cx="6267450" cy="33432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636B" w:rsidRPr="006104F9" w:rsidRDefault="0034636B" w:rsidP="0034636B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34636B" w:rsidRPr="006104F9" w:rsidRDefault="0034636B" w:rsidP="0034636B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34636B" w:rsidRPr="006104F9" w:rsidSect="00A31898">
          <w:footerReference w:type="default" r:id="rId15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4636B" w:rsidRPr="002E4E0B" w:rsidRDefault="0034636B" w:rsidP="0034636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42625">
        <w:rPr>
          <w:rFonts w:ascii="Times New Roman" w:hAnsi="Times New Roman" w:cs="Times New Roman"/>
          <w:sz w:val="28"/>
          <w:szCs w:val="28"/>
        </w:rPr>
        <w:t>Продовольственные товары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2. </w:t>
      </w:r>
      <w:r w:rsidR="00142625">
        <w:rPr>
          <w:rFonts w:ascii="Times New Roman" w:hAnsi="Times New Roman" w:cs="Times New Roman"/>
          <w:sz w:val="28"/>
          <w:szCs w:val="28"/>
        </w:rPr>
        <w:t>Непродовольственные товары</w:t>
      </w:r>
      <w:r w:rsidRPr="00F3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3. </w:t>
      </w:r>
      <w:r w:rsidR="00142625">
        <w:rPr>
          <w:rFonts w:ascii="Times New Roman" w:hAnsi="Times New Roman" w:cs="Times New Roman"/>
          <w:sz w:val="28"/>
          <w:szCs w:val="28"/>
        </w:rPr>
        <w:t>Автомобильное топливо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4.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дошкольного образования 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>5.</w:t>
      </w:r>
      <w:r w:rsidR="00142625">
        <w:rPr>
          <w:rFonts w:ascii="Times New Roman" w:hAnsi="Times New Roman" w:cs="Times New Roman"/>
          <w:sz w:val="28"/>
          <w:szCs w:val="28"/>
        </w:rPr>
        <w:t>У</w:t>
      </w:r>
      <w:r w:rsidRPr="00F34AB3">
        <w:rPr>
          <w:rFonts w:ascii="Times New Roman" w:hAnsi="Times New Roman" w:cs="Times New Roman"/>
          <w:sz w:val="28"/>
          <w:szCs w:val="28"/>
        </w:rPr>
        <w:t>слуг</w:t>
      </w:r>
      <w:r w:rsidR="00142625">
        <w:rPr>
          <w:rFonts w:ascii="Times New Roman" w:hAnsi="Times New Roman" w:cs="Times New Roman"/>
          <w:sz w:val="28"/>
          <w:szCs w:val="28"/>
        </w:rPr>
        <w:t>и</w:t>
      </w:r>
      <w:r w:rsidRPr="00F34AB3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 </w:t>
      </w:r>
    </w:p>
    <w:p w:rsidR="0034636B" w:rsidRPr="00A769BF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6.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детей 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6B" w:rsidRPr="00A769BF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7. </w:t>
      </w:r>
      <w:r w:rsidR="00142625">
        <w:rPr>
          <w:rFonts w:ascii="Times New Roman" w:hAnsi="Times New Roman" w:cs="Times New Roman"/>
          <w:sz w:val="28"/>
          <w:szCs w:val="28"/>
        </w:rPr>
        <w:t>Медицинские услуги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25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8.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жилищно-коммунального хозяйства </w:t>
      </w:r>
    </w:p>
    <w:p w:rsidR="00142625" w:rsidRPr="00A769BF" w:rsidRDefault="00142625" w:rsidP="0014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769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69B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769BF">
        <w:rPr>
          <w:rFonts w:ascii="Times New Roman" w:hAnsi="Times New Roman" w:cs="Times New Roman"/>
          <w:sz w:val="28"/>
          <w:szCs w:val="28"/>
        </w:rPr>
        <w:t xml:space="preserve"> пассажиров автомобильным транспортом по межмуниципальным маршрутам регулярных перевозок</w:t>
      </w:r>
    </w:p>
    <w:p w:rsidR="00142625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Услуги связи </w:t>
      </w:r>
    </w:p>
    <w:p w:rsidR="00142625" w:rsidRDefault="00833C3A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2625">
        <w:rPr>
          <w:rFonts w:ascii="Times New Roman" w:hAnsi="Times New Roman" w:cs="Times New Roman"/>
          <w:sz w:val="28"/>
          <w:szCs w:val="28"/>
        </w:rPr>
        <w:t>.</w:t>
      </w:r>
      <w:r w:rsidR="0034636B" w:rsidRPr="00A769BF">
        <w:rPr>
          <w:rFonts w:ascii="Times New Roman" w:hAnsi="Times New Roman" w:cs="Times New Roman"/>
          <w:sz w:val="28"/>
          <w:szCs w:val="28"/>
        </w:rPr>
        <w:t xml:space="preserve">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социального обслуживания населения </w:t>
      </w:r>
    </w:p>
    <w:p w:rsidR="0034636B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Услуги в сфере культуры </w:t>
      </w:r>
    </w:p>
    <w:p w:rsidR="00142625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C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Финансовые услуги</w:t>
      </w:r>
    </w:p>
    <w:p w:rsidR="00142625" w:rsidRPr="00A769BF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C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Жилищное строительство </w:t>
      </w:r>
    </w:p>
    <w:p w:rsidR="0034636B" w:rsidRPr="00F34AB3" w:rsidRDefault="0034636B" w:rsidP="0034636B">
      <w:pPr>
        <w:pStyle w:val="a8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34636B" w:rsidRPr="00F34AB3" w:rsidRDefault="0034636B" w:rsidP="0034636B">
      <w:pPr>
        <w:pStyle w:val="a8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  <w:sectPr w:rsidR="0034636B" w:rsidRPr="00F34AB3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34636B" w:rsidRPr="006104F9" w:rsidRDefault="0034636B" w:rsidP="0034636B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  <w:sectPr w:rsidR="0034636B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34636B" w:rsidRPr="006104F9" w:rsidRDefault="0034636B" w:rsidP="0034636B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4A1E75" w:rsidRDefault="00086E71" w:rsidP="00086E71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Диаграмма </w:t>
      </w:r>
      <w:r w:rsidR="0012623E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</w:t>
      </w:r>
      <w:r w:rsidRPr="006104F9">
        <w:rPr>
          <w:rFonts w:cs="Times New Roman"/>
          <w:sz w:val="28"/>
          <w:szCs w:val="28"/>
        </w:rPr>
        <w:t xml:space="preserve">Уровень качества </w:t>
      </w:r>
      <w:r w:rsidR="004A1E75">
        <w:rPr>
          <w:rFonts w:cs="Times New Roman"/>
          <w:sz w:val="28"/>
          <w:szCs w:val="28"/>
        </w:rPr>
        <w:t>услуг субъектов естественных монополий на территории Краснокамского городского округа</w:t>
      </w:r>
    </w:p>
    <w:p w:rsidR="004A1E75" w:rsidRDefault="004A1E75" w:rsidP="004A1E7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по общему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>
        <w:rPr>
          <w:rFonts w:eastAsia="Times New Roman" w:cs="Times New Roman"/>
          <w:sz w:val="28"/>
          <w:szCs w:val="28"/>
        </w:rPr>
        <w:t>у</w:t>
      </w:r>
      <w:r w:rsidRPr="006104F9">
        <w:rPr>
          <w:rFonts w:eastAsia="Times New Roman" w:cs="Times New Roman"/>
          <w:sz w:val="28"/>
          <w:szCs w:val="28"/>
        </w:rPr>
        <w:t xml:space="preserve"> респондентов)</w:t>
      </w:r>
    </w:p>
    <w:p w:rsidR="00232F7C" w:rsidRDefault="00232F7C" w:rsidP="00232F7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F7C" w:rsidRPr="006104F9" w:rsidRDefault="00232F7C" w:rsidP="00232F7C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35C">
        <w:rPr>
          <w:rFonts w:ascii="Times New Roman" w:hAnsi="Times New Roman" w:cs="Times New Roman"/>
          <w:sz w:val="28"/>
          <w:szCs w:val="28"/>
        </w:rPr>
        <w:t>Наибольшее количество респондентов у</w:t>
      </w:r>
      <w:r w:rsidRPr="006104F9">
        <w:rPr>
          <w:rFonts w:ascii="Times New Roman" w:hAnsi="Times New Roman" w:cs="Times New Roman"/>
          <w:sz w:val="28"/>
          <w:szCs w:val="28"/>
        </w:rPr>
        <w:t xml:space="preserve">довлетворены качеством </w:t>
      </w:r>
      <w:r>
        <w:rPr>
          <w:rFonts w:ascii="Times New Roman" w:hAnsi="Times New Roman" w:cs="Times New Roman"/>
          <w:sz w:val="28"/>
          <w:szCs w:val="28"/>
        </w:rPr>
        <w:t>услуг естественных монополий по газоснабжению, электроснабжению</w:t>
      </w:r>
      <w:r w:rsidR="0065135C">
        <w:rPr>
          <w:rFonts w:ascii="Times New Roman" w:hAnsi="Times New Roman" w:cs="Times New Roman"/>
          <w:sz w:val="28"/>
          <w:szCs w:val="28"/>
        </w:rPr>
        <w:t xml:space="preserve"> – 66 % от общего числа анкетируемых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65135C">
        <w:rPr>
          <w:rFonts w:ascii="Times New Roman" w:hAnsi="Times New Roman" w:cs="Times New Roman"/>
          <w:sz w:val="28"/>
          <w:szCs w:val="28"/>
        </w:rPr>
        <w:t xml:space="preserve">елефонной связи и теплоснабжения </w:t>
      </w:r>
      <w:r w:rsidR="00636D2D">
        <w:rPr>
          <w:rFonts w:ascii="Times New Roman" w:hAnsi="Times New Roman" w:cs="Times New Roman"/>
          <w:sz w:val="28"/>
          <w:szCs w:val="28"/>
        </w:rPr>
        <w:t xml:space="preserve">- </w:t>
      </w:r>
      <w:r w:rsidR="0065135C">
        <w:rPr>
          <w:rFonts w:ascii="Times New Roman" w:hAnsi="Times New Roman" w:cs="Times New Roman"/>
          <w:sz w:val="28"/>
          <w:szCs w:val="28"/>
        </w:rPr>
        <w:t>51 и 50 % соответственно</w:t>
      </w:r>
      <w:r>
        <w:rPr>
          <w:rFonts w:ascii="Times New Roman" w:hAnsi="Times New Roman" w:cs="Times New Roman"/>
          <w:sz w:val="28"/>
          <w:szCs w:val="28"/>
        </w:rPr>
        <w:t>. Не у</w:t>
      </w:r>
      <w:r w:rsidRPr="006104F9">
        <w:rPr>
          <w:rFonts w:ascii="Times New Roman" w:hAnsi="Times New Roman" w:cs="Times New Roman"/>
          <w:sz w:val="28"/>
          <w:szCs w:val="28"/>
        </w:rPr>
        <w:t>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– по водоснабжению, водоотведению и водоочисткой</w:t>
      </w:r>
      <w:r w:rsidR="00636D2D">
        <w:rPr>
          <w:rFonts w:ascii="Times New Roman" w:hAnsi="Times New Roman" w:cs="Times New Roman"/>
          <w:sz w:val="28"/>
          <w:szCs w:val="28"/>
        </w:rPr>
        <w:t xml:space="preserve"> (53 и 54 % соответственно от общего числа респондентов)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35C">
        <w:rPr>
          <w:rFonts w:ascii="Times New Roman" w:hAnsi="Times New Roman" w:cs="Times New Roman"/>
          <w:sz w:val="28"/>
          <w:szCs w:val="28"/>
        </w:rPr>
        <w:t>Приблизительно равное количество респондентов затрудняются оценить качество естественных монополий по каждой из сфер.</w:t>
      </w:r>
    </w:p>
    <w:p w:rsidR="00A31898" w:rsidRPr="006104F9" w:rsidRDefault="00A31898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275" w:rsidRPr="006104F9" w:rsidRDefault="006D5275" w:rsidP="006028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11C8A7" wp14:editId="254B9E15">
            <wp:extent cx="5943600" cy="4743450"/>
            <wp:effectExtent l="0" t="0" r="0" b="0"/>
            <wp:docPr id="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2F7C" w:rsidRPr="00232F7C" w:rsidRDefault="00232F7C" w:rsidP="00A6355D">
      <w:pPr>
        <w:pStyle w:val="a8"/>
        <w:numPr>
          <w:ilvl w:val="0"/>
          <w:numId w:val="11"/>
        </w:numPr>
        <w:tabs>
          <w:tab w:val="left" w:pos="3975"/>
        </w:tabs>
        <w:spacing w:after="0" w:line="24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232F7C">
        <w:rPr>
          <w:rFonts w:ascii="Times New Roman" w:hAnsi="Times New Roman" w:cs="Times New Roman"/>
          <w:sz w:val="24"/>
          <w:szCs w:val="24"/>
        </w:rPr>
        <w:t xml:space="preserve">Водоснабжение, водоотведение </w:t>
      </w:r>
      <w:r>
        <w:rPr>
          <w:rFonts w:ascii="Times New Roman" w:hAnsi="Times New Roman" w:cs="Times New Roman"/>
          <w:sz w:val="24"/>
          <w:szCs w:val="24"/>
        </w:rPr>
        <w:t xml:space="preserve">  2.  </w:t>
      </w:r>
      <w:r w:rsidRPr="00232F7C">
        <w:rPr>
          <w:rFonts w:ascii="Times New Roman" w:hAnsi="Times New Roman" w:cs="Times New Roman"/>
          <w:sz w:val="24"/>
          <w:szCs w:val="24"/>
        </w:rPr>
        <w:t>Водоочистка</w:t>
      </w:r>
    </w:p>
    <w:p w:rsidR="00232F7C" w:rsidRPr="00232F7C" w:rsidRDefault="00232F7C" w:rsidP="00A6355D">
      <w:pPr>
        <w:pStyle w:val="a8"/>
        <w:numPr>
          <w:ilvl w:val="0"/>
          <w:numId w:val="10"/>
        </w:numPr>
        <w:tabs>
          <w:tab w:val="left" w:pos="3975"/>
        </w:tabs>
        <w:spacing w:after="0" w:line="24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232F7C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232F7C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232F7C" w:rsidRPr="00232F7C" w:rsidRDefault="00232F7C" w:rsidP="00A6355D">
      <w:pPr>
        <w:tabs>
          <w:tab w:val="left" w:pos="3975"/>
        </w:tabs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32F7C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F7C">
        <w:rPr>
          <w:rFonts w:ascii="Times New Roman" w:hAnsi="Times New Roman" w:cs="Times New Roman"/>
          <w:sz w:val="24"/>
          <w:szCs w:val="24"/>
        </w:rPr>
        <w:t>6. Телефонная связь</w:t>
      </w:r>
    </w:p>
    <w:p w:rsidR="005D0365" w:rsidRDefault="005D036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F7C" w:rsidRPr="006104F9" w:rsidRDefault="00232F7C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32F7C" w:rsidRPr="006104F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D5275" w:rsidRDefault="006D527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55D" w:rsidRPr="006104F9" w:rsidRDefault="00A6355D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C184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4C0" w:rsidRPr="006104F9" w:rsidRDefault="0071129D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12623E">
        <w:rPr>
          <w:rFonts w:ascii="Times New Roman" w:hAnsi="Times New Roman" w:cs="Times New Roman"/>
          <w:sz w:val="28"/>
          <w:szCs w:val="28"/>
        </w:rPr>
        <w:t>6</w:t>
      </w:r>
      <w:r w:rsidRPr="006104F9">
        <w:rPr>
          <w:rFonts w:ascii="Times New Roman" w:hAnsi="Times New Roman" w:cs="Times New Roman"/>
          <w:sz w:val="28"/>
          <w:szCs w:val="28"/>
        </w:rPr>
        <w:t xml:space="preserve">. </w:t>
      </w:r>
      <w:r w:rsidR="00A6355D">
        <w:rPr>
          <w:rFonts w:ascii="Times New Roman" w:hAnsi="Times New Roman" w:cs="Times New Roman"/>
          <w:sz w:val="28"/>
          <w:szCs w:val="28"/>
        </w:rPr>
        <w:t xml:space="preserve">Проблемы, с которыми сталкивались потребители при взаимодействии с субъектами </w:t>
      </w:r>
      <w:r w:rsidR="00657C80">
        <w:rPr>
          <w:rFonts w:ascii="Times New Roman" w:hAnsi="Times New Roman" w:cs="Times New Roman"/>
          <w:sz w:val="28"/>
          <w:szCs w:val="28"/>
        </w:rPr>
        <w:t>естественных</w:t>
      </w:r>
      <w:r w:rsidR="00A6355D">
        <w:rPr>
          <w:rFonts w:ascii="Times New Roman" w:hAnsi="Times New Roman" w:cs="Times New Roman"/>
          <w:sz w:val="28"/>
          <w:szCs w:val="28"/>
        </w:rPr>
        <w:t xml:space="preserve"> монополий </w:t>
      </w:r>
      <w:r w:rsidR="006534C0" w:rsidRPr="0061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E5" w:rsidRPr="006104F9" w:rsidRDefault="006534C0" w:rsidP="00657C8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(</w:t>
      </w:r>
      <w:r w:rsidR="00657C80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C819D4" w:rsidRPr="006104F9">
        <w:rPr>
          <w:rFonts w:ascii="Times New Roman" w:hAnsi="Times New Roman" w:cs="Times New Roman"/>
          <w:sz w:val="28"/>
          <w:szCs w:val="28"/>
        </w:rPr>
        <w:t>ре</w:t>
      </w:r>
      <w:r w:rsidRPr="006104F9">
        <w:rPr>
          <w:rFonts w:ascii="Times New Roman" w:hAnsi="Times New Roman" w:cs="Times New Roman"/>
          <w:sz w:val="28"/>
          <w:szCs w:val="28"/>
        </w:rPr>
        <w:t>с</w:t>
      </w:r>
      <w:r w:rsidR="00C819D4" w:rsidRPr="006104F9">
        <w:rPr>
          <w:rFonts w:ascii="Times New Roman" w:hAnsi="Times New Roman" w:cs="Times New Roman"/>
          <w:sz w:val="28"/>
          <w:szCs w:val="28"/>
        </w:rPr>
        <w:t>пондентов</w:t>
      </w:r>
      <w:proofErr w:type="gramStart"/>
      <w:r w:rsidR="00C819D4" w:rsidRPr="006104F9">
        <w:rPr>
          <w:rFonts w:ascii="Times New Roman" w:hAnsi="Times New Roman" w:cs="Times New Roman"/>
          <w:sz w:val="28"/>
          <w:szCs w:val="28"/>
        </w:rPr>
        <w:t>, %</w:t>
      </w:r>
      <w:r w:rsidRPr="006104F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1847" w:rsidRDefault="007C1847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7C80" w:rsidRPr="006104F9" w:rsidRDefault="00657C80" w:rsidP="00657C8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респондентов считают главными проблемам при взаимодействии с субъектами естественных монополий навязывание дополнительных услуг (45 %) и взимание дополнительной платы (40 %).</w:t>
      </w:r>
    </w:p>
    <w:p w:rsidR="0071129D" w:rsidRPr="006104F9" w:rsidRDefault="007E62F2" w:rsidP="00C819D4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1A587E" wp14:editId="6BC1D5ED">
            <wp:extent cx="5829300" cy="3981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D0365" w:rsidRPr="006104F9" w:rsidRDefault="005D0365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5D0365" w:rsidRPr="006104F9" w:rsidSect="00C16E7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0365" w:rsidRPr="006104F9" w:rsidRDefault="005D0365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D4" w:rsidRDefault="00C819D4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392786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024100" w:rsidRDefault="00024100" w:rsidP="00024100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Диаграмма </w:t>
      </w:r>
      <w:r w:rsidR="0012623E">
        <w:rPr>
          <w:rFonts w:eastAsia="Times New Roman" w:cs="Times New Roman"/>
          <w:sz w:val="28"/>
          <w:szCs w:val="28"/>
        </w:rPr>
        <w:t>7</w:t>
      </w:r>
      <w:r w:rsidRPr="006104F9">
        <w:rPr>
          <w:rFonts w:eastAsia="Times New Roman" w:cs="Times New Roman"/>
          <w:sz w:val="28"/>
          <w:szCs w:val="28"/>
        </w:rPr>
        <w:t>. Источники информаци</w:t>
      </w:r>
      <w:r>
        <w:rPr>
          <w:rFonts w:eastAsia="Times New Roman" w:cs="Times New Roman"/>
          <w:sz w:val="28"/>
          <w:szCs w:val="28"/>
        </w:rPr>
        <w:t>и</w:t>
      </w:r>
      <w:r w:rsidRPr="006104F9">
        <w:rPr>
          <w:rFonts w:eastAsia="Times New Roman" w:cs="Times New Roman"/>
          <w:sz w:val="28"/>
          <w:szCs w:val="28"/>
        </w:rPr>
        <w:t xml:space="preserve"> о </w:t>
      </w:r>
      <w:r>
        <w:rPr>
          <w:rFonts w:eastAsia="Times New Roman" w:cs="Times New Roman"/>
          <w:sz w:val="28"/>
          <w:szCs w:val="28"/>
        </w:rPr>
        <w:t xml:space="preserve">состоянии конкурентной </w:t>
      </w:r>
    </w:p>
    <w:p w:rsidR="00024100" w:rsidRDefault="00024100" w:rsidP="00024100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среды на рынках товаров, работ и услуг </w:t>
      </w:r>
      <w:proofErr w:type="gramStart"/>
      <w:r>
        <w:rPr>
          <w:rFonts w:eastAsia="Times New Roman" w:cs="Times New Roman"/>
          <w:sz w:val="28"/>
          <w:szCs w:val="28"/>
        </w:rPr>
        <w:t>Пермского</w:t>
      </w:r>
      <w:proofErr w:type="gramEnd"/>
      <w:r>
        <w:rPr>
          <w:rFonts w:eastAsia="Times New Roman" w:cs="Times New Roman"/>
          <w:sz w:val="28"/>
          <w:szCs w:val="28"/>
        </w:rPr>
        <w:t xml:space="preserve"> каря </w:t>
      </w:r>
    </w:p>
    <w:p w:rsidR="00024100" w:rsidRDefault="00024100" w:rsidP="00024100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 деятельности по содействию </w:t>
      </w:r>
      <w:r w:rsidRPr="006104F9">
        <w:rPr>
          <w:rFonts w:eastAsia="Times New Roman" w:cs="Times New Roman"/>
          <w:sz w:val="28"/>
          <w:szCs w:val="28"/>
        </w:rPr>
        <w:t>развити</w:t>
      </w:r>
      <w:r>
        <w:rPr>
          <w:rFonts w:eastAsia="Times New Roman" w:cs="Times New Roman"/>
          <w:sz w:val="28"/>
          <w:szCs w:val="28"/>
        </w:rPr>
        <w:t xml:space="preserve">ю </w:t>
      </w:r>
      <w:r w:rsidRPr="006104F9">
        <w:rPr>
          <w:rFonts w:eastAsia="Times New Roman" w:cs="Times New Roman"/>
          <w:sz w:val="28"/>
          <w:szCs w:val="28"/>
        </w:rPr>
        <w:t>конкуренции</w:t>
      </w:r>
      <w:r>
        <w:rPr>
          <w:rFonts w:eastAsia="Times New Roman" w:cs="Times New Roman"/>
          <w:sz w:val="28"/>
          <w:szCs w:val="28"/>
        </w:rPr>
        <w:t xml:space="preserve">, которыми </w:t>
      </w:r>
    </w:p>
    <w:p w:rsidR="00024100" w:rsidRPr="006104F9" w:rsidRDefault="00024100" w:rsidP="00024100">
      <w:pPr>
        <w:pStyle w:val="a3"/>
        <w:spacing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предпочитают пользоваться и доверяют респонденты</w:t>
      </w: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024100" w:rsidRPr="006104F9" w:rsidRDefault="00024100" w:rsidP="0002410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024100" w:rsidRDefault="00024100" w:rsidP="0002410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100" w:rsidRPr="006104F9" w:rsidRDefault="00024100" w:rsidP="002D0837">
      <w:pPr>
        <w:pStyle w:val="a3"/>
        <w:spacing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Проведенный опрос показал, что </w:t>
      </w:r>
      <w:r w:rsidR="002D0837">
        <w:rPr>
          <w:rFonts w:eastAsia="Times New Roman" w:cs="Times New Roman"/>
          <w:sz w:val="28"/>
          <w:szCs w:val="28"/>
        </w:rPr>
        <w:t>56</w:t>
      </w:r>
      <w:r w:rsidRPr="006104F9">
        <w:rPr>
          <w:rFonts w:eastAsia="Times New Roman" w:cs="Times New Roman"/>
          <w:sz w:val="28"/>
          <w:szCs w:val="28"/>
        </w:rPr>
        <w:t xml:space="preserve"> % респондентов </w:t>
      </w:r>
      <w:r w:rsidR="002D0837">
        <w:rPr>
          <w:rFonts w:eastAsia="Times New Roman" w:cs="Times New Roman"/>
          <w:sz w:val="28"/>
          <w:szCs w:val="28"/>
        </w:rPr>
        <w:t>более всего предпочитают пользоваться и доверяют телевидению, как и</w:t>
      </w:r>
      <w:r w:rsidR="002D0837" w:rsidRPr="006104F9">
        <w:rPr>
          <w:rFonts w:eastAsia="Times New Roman" w:cs="Times New Roman"/>
          <w:sz w:val="28"/>
          <w:szCs w:val="28"/>
        </w:rPr>
        <w:t>сточник</w:t>
      </w:r>
      <w:r w:rsidR="002D0837">
        <w:rPr>
          <w:rFonts w:eastAsia="Times New Roman" w:cs="Times New Roman"/>
          <w:sz w:val="28"/>
          <w:szCs w:val="28"/>
        </w:rPr>
        <w:t>у</w:t>
      </w:r>
      <w:r w:rsidR="002D0837" w:rsidRPr="006104F9">
        <w:rPr>
          <w:rFonts w:eastAsia="Times New Roman" w:cs="Times New Roman"/>
          <w:sz w:val="28"/>
          <w:szCs w:val="28"/>
        </w:rPr>
        <w:t xml:space="preserve"> информаци</w:t>
      </w:r>
      <w:r w:rsidR="002D0837">
        <w:rPr>
          <w:rFonts w:eastAsia="Times New Roman" w:cs="Times New Roman"/>
          <w:sz w:val="28"/>
          <w:szCs w:val="28"/>
        </w:rPr>
        <w:t>и</w:t>
      </w:r>
      <w:r w:rsidR="002D0837" w:rsidRPr="006104F9">
        <w:rPr>
          <w:rFonts w:eastAsia="Times New Roman" w:cs="Times New Roman"/>
          <w:sz w:val="28"/>
          <w:szCs w:val="28"/>
        </w:rPr>
        <w:t xml:space="preserve"> о </w:t>
      </w:r>
      <w:r w:rsidR="002D0837">
        <w:rPr>
          <w:rFonts w:eastAsia="Times New Roman" w:cs="Times New Roman"/>
          <w:sz w:val="28"/>
          <w:szCs w:val="28"/>
        </w:rPr>
        <w:t xml:space="preserve">состоянии конкурентной среды на рынках товаров, работ и услуг Пермского края и деятельности по содействию </w:t>
      </w:r>
      <w:r w:rsidR="002D0837" w:rsidRPr="006104F9">
        <w:rPr>
          <w:rFonts w:eastAsia="Times New Roman" w:cs="Times New Roman"/>
          <w:sz w:val="28"/>
          <w:szCs w:val="28"/>
        </w:rPr>
        <w:t>развити</w:t>
      </w:r>
      <w:r w:rsidR="002D0837">
        <w:rPr>
          <w:rFonts w:eastAsia="Times New Roman" w:cs="Times New Roman"/>
          <w:sz w:val="28"/>
          <w:szCs w:val="28"/>
        </w:rPr>
        <w:t xml:space="preserve">ю </w:t>
      </w:r>
      <w:r w:rsidR="002D0837" w:rsidRPr="006104F9">
        <w:rPr>
          <w:rFonts w:eastAsia="Times New Roman" w:cs="Times New Roman"/>
          <w:sz w:val="28"/>
          <w:szCs w:val="28"/>
        </w:rPr>
        <w:t>конкуренции</w:t>
      </w:r>
      <w:r w:rsidR="002D0837">
        <w:rPr>
          <w:rFonts w:eastAsia="Times New Roman" w:cs="Times New Roman"/>
          <w:sz w:val="28"/>
          <w:szCs w:val="28"/>
        </w:rPr>
        <w:t xml:space="preserve">.  Вторым источником, вызывающим доверие у 47 % респондентов является </w:t>
      </w:r>
      <w:r w:rsidR="0012623E">
        <w:rPr>
          <w:rFonts w:eastAsia="Times New Roman" w:cs="Times New Roman"/>
          <w:sz w:val="28"/>
          <w:szCs w:val="28"/>
        </w:rPr>
        <w:t>о</w:t>
      </w:r>
      <w:r w:rsidR="0012623E" w:rsidRPr="0012623E">
        <w:rPr>
          <w:rFonts w:eastAsia="Times New Roman" w:cs="Times New Roman"/>
          <w:sz w:val="28"/>
          <w:szCs w:val="28"/>
        </w:rPr>
        <w:t>фициальная информация, размещенная на официальном сайте уполномоченного органа в информационно-телекоммуникационной сети "Интернет"</w:t>
      </w:r>
      <w:r w:rsidR="0012623E">
        <w:rPr>
          <w:rFonts w:eastAsia="Times New Roman" w:cs="Times New Roman"/>
          <w:sz w:val="28"/>
          <w:szCs w:val="28"/>
        </w:rPr>
        <w:t>.</w:t>
      </w:r>
    </w:p>
    <w:p w:rsidR="00024100" w:rsidRPr="00024100" w:rsidRDefault="00024100" w:rsidP="002D083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4100" w:rsidRPr="006104F9" w:rsidRDefault="00024100" w:rsidP="00024100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83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FDBF67" wp14:editId="19A4BE78">
            <wp:extent cx="6153150" cy="95345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4100" w:rsidRPr="006104F9" w:rsidRDefault="00024100" w:rsidP="00024100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024100" w:rsidRPr="006104F9" w:rsidSect="00C16E7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Диаграмма </w:t>
      </w:r>
      <w:r w:rsidR="0012623E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. Оценка качества официальной информации </w:t>
      </w: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состоянии конкурентной среды на рынках товаров и услуг </w:t>
      </w: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Пермского края, </w:t>
      </w:r>
      <w:proofErr w:type="gramStart"/>
      <w:r>
        <w:rPr>
          <w:rFonts w:cs="Times New Roman"/>
          <w:sz w:val="28"/>
          <w:szCs w:val="28"/>
        </w:rPr>
        <w:t>размещаемой</w:t>
      </w:r>
      <w:proofErr w:type="gramEnd"/>
      <w:r>
        <w:rPr>
          <w:rFonts w:cs="Times New Roman"/>
          <w:sz w:val="28"/>
          <w:szCs w:val="28"/>
        </w:rPr>
        <w:t xml:space="preserve"> в открытом доступе</w:t>
      </w: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по общему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>
        <w:rPr>
          <w:rFonts w:eastAsia="Times New Roman" w:cs="Times New Roman"/>
          <w:sz w:val="28"/>
          <w:szCs w:val="28"/>
        </w:rPr>
        <w:t>у</w:t>
      </w:r>
      <w:r w:rsidRPr="006104F9">
        <w:rPr>
          <w:rFonts w:eastAsia="Times New Roman" w:cs="Times New Roman"/>
          <w:sz w:val="28"/>
          <w:szCs w:val="28"/>
        </w:rPr>
        <w:t xml:space="preserve"> респондентов)</w:t>
      </w:r>
    </w:p>
    <w:p w:rsidR="00392786" w:rsidRDefault="00392786" w:rsidP="0039278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786" w:rsidRPr="00E64F82" w:rsidRDefault="00392786" w:rsidP="00392786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F82" w:rsidRPr="00E64F82">
        <w:rPr>
          <w:rFonts w:ascii="Times New Roman" w:hAnsi="Times New Roman" w:cs="Times New Roman"/>
          <w:sz w:val="28"/>
          <w:szCs w:val="28"/>
        </w:rPr>
        <w:t>Удовлетворены</w:t>
      </w:r>
      <w:r w:rsidR="00E64F82">
        <w:rPr>
          <w:rFonts w:ascii="Times New Roman" w:hAnsi="Times New Roman" w:cs="Times New Roman"/>
          <w:sz w:val="28"/>
          <w:szCs w:val="28"/>
        </w:rPr>
        <w:t xml:space="preserve"> уровнем доступности, уровнем понятности, уровнем получения около трети респондентов. Аналогичное единодушие высказали вторая треть респондентов в отношени</w:t>
      </w:r>
      <w:r w:rsidR="007E73F9">
        <w:rPr>
          <w:rFonts w:ascii="Times New Roman" w:hAnsi="Times New Roman" w:cs="Times New Roman"/>
          <w:sz w:val="28"/>
          <w:szCs w:val="28"/>
        </w:rPr>
        <w:t>и</w:t>
      </w:r>
      <w:r w:rsidR="00E64F82">
        <w:rPr>
          <w:rFonts w:ascii="Times New Roman" w:hAnsi="Times New Roman" w:cs="Times New Roman"/>
          <w:sz w:val="28"/>
          <w:szCs w:val="28"/>
        </w:rPr>
        <w:t xml:space="preserve"> неудовлетворенн</w:t>
      </w:r>
      <w:r w:rsidR="007E73F9">
        <w:rPr>
          <w:rFonts w:ascii="Times New Roman" w:hAnsi="Times New Roman" w:cs="Times New Roman"/>
          <w:sz w:val="28"/>
          <w:szCs w:val="28"/>
        </w:rPr>
        <w:t>о</w:t>
      </w:r>
      <w:r w:rsidR="00E64F82">
        <w:rPr>
          <w:rFonts w:ascii="Times New Roman" w:hAnsi="Times New Roman" w:cs="Times New Roman"/>
          <w:sz w:val="28"/>
          <w:szCs w:val="28"/>
        </w:rPr>
        <w:t xml:space="preserve">сти </w:t>
      </w:r>
      <w:r w:rsidR="007E73F9">
        <w:rPr>
          <w:rFonts w:ascii="Times New Roman" w:hAnsi="Times New Roman" w:cs="Times New Roman"/>
          <w:sz w:val="28"/>
          <w:szCs w:val="28"/>
        </w:rPr>
        <w:t>оценкой качества официальной информации</w:t>
      </w:r>
      <w:r w:rsidR="00E64F82">
        <w:rPr>
          <w:rFonts w:ascii="Times New Roman" w:hAnsi="Times New Roman" w:cs="Times New Roman"/>
          <w:sz w:val="28"/>
          <w:szCs w:val="28"/>
        </w:rPr>
        <w:t>.</w:t>
      </w:r>
      <w:r w:rsidR="007E73F9">
        <w:rPr>
          <w:rFonts w:ascii="Times New Roman" w:hAnsi="Times New Roman" w:cs="Times New Roman"/>
          <w:sz w:val="28"/>
          <w:szCs w:val="28"/>
        </w:rPr>
        <w:t xml:space="preserve"> Затрудняется ответить или </w:t>
      </w:r>
      <w:r w:rsidR="00E64F82">
        <w:rPr>
          <w:rFonts w:ascii="Times New Roman" w:hAnsi="Times New Roman" w:cs="Times New Roman"/>
          <w:sz w:val="28"/>
          <w:szCs w:val="28"/>
        </w:rPr>
        <w:t xml:space="preserve"> </w:t>
      </w:r>
      <w:r w:rsidR="007E73F9">
        <w:rPr>
          <w:rFonts w:ascii="Times New Roman" w:hAnsi="Times New Roman" w:cs="Times New Roman"/>
          <w:sz w:val="28"/>
          <w:szCs w:val="28"/>
        </w:rPr>
        <w:t xml:space="preserve">ничего не известно об этой информации оставшаяся треть респондентов. </w:t>
      </w:r>
    </w:p>
    <w:p w:rsidR="00392786" w:rsidRPr="006104F9" w:rsidRDefault="00392786" w:rsidP="0039278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3927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C6651E" wp14:editId="0221E075">
            <wp:extent cx="5943600" cy="4743450"/>
            <wp:effectExtent l="0" t="0" r="0" b="0"/>
            <wp:docPr id="1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64F82" w:rsidRDefault="00E64F82" w:rsidP="003927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786" w:rsidRPr="005F6B0D" w:rsidRDefault="005F6B0D" w:rsidP="005F6B0D">
      <w:pPr>
        <w:pStyle w:val="a8"/>
        <w:numPr>
          <w:ilvl w:val="0"/>
          <w:numId w:val="13"/>
        </w:numPr>
        <w:tabs>
          <w:tab w:val="left" w:pos="3975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F6B0D">
        <w:rPr>
          <w:rFonts w:ascii="Times New Roman" w:hAnsi="Times New Roman" w:cs="Times New Roman"/>
          <w:sz w:val="28"/>
          <w:szCs w:val="28"/>
        </w:rPr>
        <w:t>Уровень доступности   2. Уровень понятности    3.Удобство получения</w:t>
      </w:r>
    </w:p>
    <w:p w:rsidR="00392786" w:rsidRDefault="00392786" w:rsidP="00392786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2786" w:rsidRPr="006104F9" w:rsidRDefault="00392786" w:rsidP="00392786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92786" w:rsidRPr="006104F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92786" w:rsidRDefault="00392786" w:rsidP="00392786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E73F9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19D4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53470B" w:rsidRPr="006104F9" w:rsidRDefault="0053470B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7E73F9" w:rsidRDefault="007E73F9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1B68E1" w:rsidRPr="006104F9" w:rsidRDefault="001B68E1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7F20" w:rsidRPr="006104F9" w:rsidRDefault="00567F20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977" w:rsidRPr="006104F9" w:rsidRDefault="002E0977" w:rsidP="002E0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Результаты мониторинга представителей предпринимательского сообщества </w:t>
      </w:r>
    </w:p>
    <w:p w:rsidR="002E0977" w:rsidRPr="006104F9" w:rsidRDefault="002E0977" w:rsidP="002E0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977" w:rsidRPr="006104F9" w:rsidRDefault="002E0977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Для оценки мнения предпринимателей по вопросам развития конкурентной среды 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0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6104F9">
        <w:rPr>
          <w:rFonts w:ascii="Times New Roman" w:hAnsi="Times New Roman" w:cs="Times New Roman"/>
          <w:sz w:val="28"/>
          <w:szCs w:val="28"/>
        </w:rPr>
        <w:t xml:space="preserve"> городском округе проведено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0372DD" w:rsidRPr="006104F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предпринимательского сообщества округа.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Основную долю </w:t>
      </w:r>
      <w:r w:rsidR="0015790E">
        <w:rPr>
          <w:rFonts w:ascii="Times New Roman" w:eastAsia="Times New Roman" w:hAnsi="Times New Roman" w:cs="Times New Roman"/>
          <w:sz w:val="28"/>
          <w:szCs w:val="28"/>
        </w:rPr>
        <w:br/>
      </w:r>
      <w:r w:rsidRPr="006104F9">
        <w:rPr>
          <w:rFonts w:ascii="Times New Roman" w:eastAsia="Times New Roman" w:hAnsi="Times New Roman" w:cs="Times New Roman"/>
          <w:sz w:val="28"/>
          <w:szCs w:val="28"/>
        </w:rPr>
        <w:t>(</w:t>
      </w:r>
      <w:r w:rsidR="001262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3 %) респондентов составили </w:t>
      </w:r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бизнеса с годовым оборотом бизнеса до </w:t>
      </w:r>
      <w:r w:rsidR="0012623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79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A40" w:rsidRPr="006104F9">
        <w:rPr>
          <w:rFonts w:ascii="Times New Roman" w:hAnsi="Times New Roman" w:cs="Times New Roman"/>
          <w:sz w:val="28"/>
          <w:szCs w:val="28"/>
        </w:rPr>
        <w:t>с численностью сотрудников до 15 человек.</w:t>
      </w: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C0" w:rsidRPr="00EF279F" w:rsidRDefault="00891058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Диаграмма </w:t>
      </w:r>
      <w:r w:rsidR="00BF5FC2" w:rsidRPr="00EF279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79E2" w:rsidRPr="00EF279F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314C1A" w:rsidRPr="00EF27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79E2" w:rsidRPr="00EF27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1C0AAD" w:rsidRPr="00EF279F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4D79E2" w:rsidRPr="00EF27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C7EC0" w:rsidRPr="00EF279F" w:rsidRDefault="004D79E2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79F">
        <w:rPr>
          <w:rFonts w:ascii="Times New Roman" w:eastAsia="Times New Roman" w:hAnsi="Times New Roman" w:cs="Times New Roman"/>
          <w:sz w:val="28"/>
          <w:szCs w:val="28"/>
        </w:rPr>
        <w:t>проходивших</w:t>
      </w:r>
      <w:proofErr w:type="gramEnd"/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опрос </w:t>
      </w:r>
    </w:p>
    <w:p w:rsidR="004D79E2" w:rsidRPr="006104F9" w:rsidRDefault="004D79E2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</w:t>
      </w:r>
      <w:r w:rsidR="00314C1A" w:rsidRPr="00EF279F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EF279F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891058" w:rsidRPr="006104F9" w:rsidRDefault="00891058" w:rsidP="00891058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802C4D" wp14:editId="503025F7">
            <wp:extent cx="5695950" cy="3571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058" w:rsidRPr="00EF279F" w:rsidRDefault="004D79E2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Основная доля респондентов, проходивших опрос, представлена из сферы розничной торговли (</w:t>
      </w:r>
      <w:r w:rsidR="001C7EC0" w:rsidRPr="00EF279F">
        <w:rPr>
          <w:rFonts w:ascii="Times New Roman" w:hAnsi="Times New Roman" w:cs="Times New Roman"/>
          <w:sz w:val="28"/>
          <w:szCs w:val="28"/>
        </w:rPr>
        <w:t>31</w:t>
      </w:r>
      <w:r w:rsidRPr="00EF279F">
        <w:rPr>
          <w:rFonts w:ascii="Times New Roman" w:hAnsi="Times New Roman" w:cs="Times New Roman"/>
          <w:sz w:val="28"/>
          <w:szCs w:val="28"/>
        </w:rPr>
        <w:t xml:space="preserve">%) и из </w:t>
      </w:r>
      <w:r w:rsidR="001C7EC0" w:rsidRPr="00EF279F">
        <w:rPr>
          <w:rFonts w:ascii="Times New Roman" w:hAnsi="Times New Roman" w:cs="Times New Roman"/>
          <w:sz w:val="28"/>
          <w:szCs w:val="28"/>
        </w:rPr>
        <w:t>сферы оптовой торговли</w:t>
      </w:r>
      <w:r w:rsidR="00314C1A" w:rsidRPr="00EF279F">
        <w:rPr>
          <w:rFonts w:ascii="Times New Roman" w:hAnsi="Times New Roman" w:cs="Times New Roman"/>
          <w:sz w:val="28"/>
          <w:szCs w:val="28"/>
        </w:rPr>
        <w:t xml:space="preserve"> (</w:t>
      </w:r>
      <w:r w:rsidR="001C7EC0" w:rsidRPr="00EF279F">
        <w:rPr>
          <w:rFonts w:ascii="Times New Roman" w:hAnsi="Times New Roman" w:cs="Times New Roman"/>
          <w:sz w:val="28"/>
          <w:szCs w:val="28"/>
        </w:rPr>
        <w:t>19</w:t>
      </w:r>
      <w:r w:rsidR="00314C1A" w:rsidRPr="00EF279F">
        <w:rPr>
          <w:rFonts w:ascii="Times New Roman" w:hAnsi="Times New Roman" w:cs="Times New Roman"/>
          <w:sz w:val="28"/>
          <w:szCs w:val="28"/>
        </w:rPr>
        <w:t xml:space="preserve"> %)</w:t>
      </w:r>
      <w:r w:rsidRPr="00EF279F">
        <w:rPr>
          <w:rFonts w:ascii="Times New Roman" w:hAnsi="Times New Roman" w:cs="Times New Roman"/>
          <w:sz w:val="28"/>
          <w:szCs w:val="28"/>
        </w:rPr>
        <w:t>.</w:t>
      </w:r>
    </w:p>
    <w:p w:rsidR="00891058" w:rsidRPr="00EF279F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EF279F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FC2" w:rsidRPr="00EF279F" w:rsidRDefault="00BF5FC2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E61" w:rsidRPr="00EF279F" w:rsidRDefault="001C0AAD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Диаграмма </w:t>
      </w:r>
      <w:r w:rsidR="00BF5FC2" w:rsidRPr="00EF279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8F7" w:rsidRPr="00EF279F">
        <w:rPr>
          <w:rFonts w:ascii="Times New Roman" w:eastAsia="Times New Roman" w:hAnsi="Times New Roman" w:cs="Times New Roman"/>
          <w:sz w:val="28"/>
          <w:szCs w:val="28"/>
        </w:rPr>
        <w:t xml:space="preserve">Изменение числа 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>конкурентов</w:t>
      </w:r>
      <w:r w:rsidR="009A6E61" w:rsidRPr="00EF279F">
        <w:rPr>
          <w:rFonts w:ascii="Times New Roman" w:eastAsia="Times New Roman" w:hAnsi="Times New Roman" w:cs="Times New Roman"/>
          <w:sz w:val="28"/>
          <w:szCs w:val="28"/>
        </w:rPr>
        <w:t xml:space="preserve"> бизнеса </w:t>
      </w:r>
    </w:p>
    <w:p w:rsidR="001C0AAD" w:rsidRPr="00EF279F" w:rsidRDefault="009A6E61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(за </w:t>
      </w:r>
      <w:proofErr w:type="gramStart"/>
      <w:r w:rsidRPr="00EF279F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3 года)</w:t>
      </w:r>
      <w:r w:rsidR="001C0AAD"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AAD" w:rsidRPr="006104F9" w:rsidRDefault="001C0AAD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1C0AAD" w:rsidRPr="006104F9" w:rsidRDefault="001C0AAD" w:rsidP="001C0AA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9D420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1BAABF" wp14:editId="24723C34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A6E61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ab/>
      </w:r>
    </w:p>
    <w:p w:rsidR="00FF4A8A" w:rsidRPr="00EF279F" w:rsidRDefault="009A6E61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30"/>
          <w:szCs w:val="30"/>
        </w:rPr>
        <w:t>38</w:t>
      </w:r>
      <w:r w:rsidR="00244969" w:rsidRPr="00EF279F">
        <w:rPr>
          <w:rFonts w:ascii="Times New Roman" w:hAnsi="Times New Roman" w:cs="Times New Roman"/>
          <w:sz w:val="30"/>
          <w:szCs w:val="30"/>
        </w:rPr>
        <w:t xml:space="preserve"> </w:t>
      </w:r>
      <w:r w:rsidR="00244969" w:rsidRPr="00EF279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244969" w:rsidRPr="00EF279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="00244969" w:rsidRPr="00EF279F">
        <w:rPr>
          <w:rFonts w:ascii="Times New Roman" w:hAnsi="Times New Roman" w:cs="Times New Roman"/>
          <w:sz w:val="28"/>
          <w:szCs w:val="28"/>
        </w:rPr>
        <w:t xml:space="preserve"> от общего числа опрошенных считает, что </w:t>
      </w:r>
      <w:r w:rsidR="00296782" w:rsidRPr="00EF279F">
        <w:rPr>
          <w:rFonts w:ascii="Times New Roman" w:hAnsi="Times New Roman" w:cs="Times New Roman"/>
          <w:sz w:val="28"/>
          <w:szCs w:val="28"/>
        </w:rPr>
        <w:t xml:space="preserve">за последние 3 года количество конкурентов увеличилось на </w:t>
      </w:r>
      <w:r w:rsidRPr="00EF279F">
        <w:rPr>
          <w:rFonts w:ascii="Times New Roman" w:hAnsi="Times New Roman" w:cs="Times New Roman"/>
          <w:sz w:val="28"/>
          <w:szCs w:val="28"/>
        </w:rPr>
        <w:t>1-3</w:t>
      </w:r>
      <w:r w:rsidR="00296782" w:rsidRPr="00EF279F">
        <w:rPr>
          <w:rFonts w:ascii="Times New Roman" w:hAnsi="Times New Roman" w:cs="Times New Roman"/>
          <w:sz w:val="28"/>
          <w:szCs w:val="28"/>
        </w:rPr>
        <w:t xml:space="preserve">. </w:t>
      </w:r>
      <w:r w:rsidR="00244969" w:rsidRPr="00EF279F">
        <w:rPr>
          <w:rFonts w:ascii="Times New Roman" w:hAnsi="Times New Roman" w:cs="Times New Roman"/>
          <w:sz w:val="30"/>
          <w:szCs w:val="30"/>
        </w:rPr>
        <w:t>3</w:t>
      </w:r>
      <w:r w:rsidRPr="00EF279F">
        <w:rPr>
          <w:rFonts w:ascii="Times New Roman" w:hAnsi="Times New Roman" w:cs="Times New Roman"/>
          <w:sz w:val="30"/>
          <w:szCs w:val="30"/>
        </w:rPr>
        <w:t>0</w:t>
      </w:r>
      <w:r w:rsidR="00244969" w:rsidRPr="00EF279F">
        <w:rPr>
          <w:rFonts w:ascii="Times New Roman" w:hAnsi="Times New Roman" w:cs="Times New Roman"/>
          <w:sz w:val="28"/>
          <w:szCs w:val="28"/>
        </w:rPr>
        <w:t xml:space="preserve"> % респондентов  </w:t>
      </w:r>
      <w:r w:rsidRPr="00EF279F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="00296782" w:rsidRPr="00EF279F">
        <w:rPr>
          <w:rFonts w:ascii="Times New Roman" w:hAnsi="Times New Roman" w:cs="Times New Roman"/>
          <w:sz w:val="28"/>
          <w:szCs w:val="28"/>
        </w:rPr>
        <w:t xml:space="preserve">их </w:t>
      </w:r>
      <w:r w:rsidRPr="00EF279F">
        <w:rPr>
          <w:rFonts w:ascii="Times New Roman" w:hAnsi="Times New Roman" w:cs="Times New Roman"/>
          <w:sz w:val="28"/>
          <w:szCs w:val="28"/>
        </w:rPr>
        <w:t>бизнес функционирует с постоянным количеств</w:t>
      </w:r>
      <w:r w:rsidR="00296782" w:rsidRPr="00EF279F">
        <w:rPr>
          <w:rFonts w:ascii="Times New Roman" w:hAnsi="Times New Roman" w:cs="Times New Roman"/>
          <w:sz w:val="28"/>
          <w:szCs w:val="28"/>
        </w:rPr>
        <w:t>ом</w:t>
      </w:r>
      <w:r w:rsidRPr="00EF279F">
        <w:rPr>
          <w:rFonts w:ascii="Times New Roman" w:hAnsi="Times New Roman" w:cs="Times New Roman"/>
          <w:sz w:val="28"/>
          <w:szCs w:val="28"/>
        </w:rPr>
        <w:t xml:space="preserve"> конкурентов</w:t>
      </w:r>
      <w:r w:rsidR="00244969" w:rsidRPr="00EF279F">
        <w:rPr>
          <w:rFonts w:ascii="Times New Roman" w:hAnsi="Times New Roman" w:cs="Times New Roman"/>
          <w:sz w:val="28"/>
          <w:szCs w:val="28"/>
        </w:rPr>
        <w:t>.</w:t>
      </w:r>
    </w:p>
    <w:p w:rsidR="00244969" w:rsidRPr="00EF279F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969" w:rsidRPr="00EF279F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EF279F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8F7" w:rsidRPr="00EF279F" w:rsidRDefault="009A32E0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Диаграмма 11.  </w:t>
      </w:r>
      <w:r w:rsidR="009878F7" w:rsidRPr="00EF279F">
        <w:rPr>
          <w:rFonts w:ascii="Times New Roman" w:eastAsia="Times New Roman" w:hAnsi="Times New Roman" w:cs="Times New Roman"/>
          <w:sz w:val="28"/>
          <w:szCs w:val="28"/>
        </w:rPr>
        <w:t xml:space="preserve">Меры повышения </w:t>
      </w:r>
      <w:r w:rsidRPr="00EF279F">
        <w:rPr>
          <w:rFonts w:ascii="Times New Roman" w:hAnsi="Times New Roman" w:cs="Times New Roman"/>
          <w:sz w:val="28"/>
          <w:szCs w:val="28"/>
        </w:rPr>
        <w:t>конкурентоспособности</w:t>
      </w:r>
    </w:p>
    <w:p w:rsidR="00024B61" w:rsidRPr="00EF279F" w:rsidRDefault="009878F7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продукции</w:t>
      </w:r>
      <w:r w:rsidR="009A32E0" w:rsidRPr="00EF279F">
        <w:rPr>
          <w:rFonts w:ascii="Times New Roman" w:hAnsi="Times New Roman" w:cs="Times New Roman"/>
          <w:sz w:val="28"/>
          <w:szCs w:val="28"/>
        </w:rPr>
        <w:t>,</w:t>
      </w:r>
      <w:r w:rsidRPr="00EF279F">
        <w:rPr>
          <w:rFonts w:ascii="Times New Roman" w:hAnsi="Times New Roman" w:cs="Times New Roman"/>
          <w:sz w:val="28"/>
          <w:szCs w:val="28"/>
        </w:rPr>
        <w:t xml:space="preserve"> работ, услуг</w:t>
      </w:r>
      <w:r w:rsidR="000F0326" w:rsidRPr="00EF279F">
        <w:rPr>
          <w:rFonts w:ascii="Times New Roman" w:hAnsi="Times New Roman" w:cs="Times New Roman"/>
          <w:sz w:val="28"/>
          <w:szCs w:val="28"/>
        </w:rPr>
        <w:t xml:space="preserve">, проводимых предпринимателями </w:t>
      </w:r>
    </w:p>
    <w:p w:rsidR="009878F7" w:rsidRPr="00EF279F" w:rsidRDefault="000F0326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9878F7" w:rsidRPr="00EF279F">
        <w:rPr>
          <w:rFonts w:ascii="Times New Roman" w:hAnsi="Times New Roman" w:cs="Times New Roman"/>
          <w:sz w:val="28"/>
          <w:szCs w:val="28"/>
        </w:rPr>
        <w:t>(</w:t>
      </w:r>
      <w:r w:rsidR="009A32E0" w:rsidRPr="00EF279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9A32E0" w:rsidRPr="00EF279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9A32E0" w:rsidRPr="00EF279F">
        <w:rPr>
          <w:rFonts w:ascii="Times New Roman" w:hAnsi="Times New Roman" w:cs="Times New Roman"/>
          <w:sz w:val="28"/>
          <w:szCs w:val="28"/>
        </w:rPr>
        <w:t xml:space="preserve"> 3 года</w:t>
      </w:r>
      <w:r w:rsidR="009878F7" w:rsidRPr="00EF279F">
        <w:rPr>
          <w:rFonts w:ascii="Times New Roman" w:hAnsi="Times New Roman" w:cs="Times New Roman"/>
          <w:sz w:val="28"/>
          <w:szCs w:val="28"/>
        </w:rPr>
        <w:t>)</w:t>
      </w:r>
    </w:p>
    <w:p w:rsidR="009A32E0" w:rsidRPr="00EF279F" w:rsidRDefault="009A32E0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9A32E0" w:rsidRPr="00EF279F" w:rsidRDefault="009A32E0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FC2" w:rsidRPr="00EF279F" w:rsidRDefault="00BF5FC2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FC2" w:rsidRDefault="00BF5FC2" w:rsidP="00BF5F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частыми мерами по повышения </w:t>
      </w:r>
      <w:r w:rsidRPr="00EF279F">
        <w:rPr>
          <w:rFonts w:ascii="Times New Roman" w:hAnsi="Times New Roman" w:cs="Times New Roman"/>
          <w:sz w:val="28"/>
          <w:szCs w:val="28"/>
        </w:rPr>
        <w:t>конкурентоспособности продукции, работ, услуг респонденты указывают новые способы продвижения продукции (маркетинговая стратегия) (69 %) и обучение и переподготовка персонала (63 %).</w:t>
      </w:r>
    </w:p>
    <w:p w:rsidR="00BF5FC2" w:rsidRPr="006104F9" w:rsidRDefault="00BF5FC2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9A32E0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E5BC65E" wp14:editId="21D5EED9">
            <wp:extent cx="5734050" cy="71437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73500" w:rsidRDefault="00473500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Диаграмма </w:t>
      </w:r>
      <w:r w:rsidR="00BF5FC2" w:rsidRPr="00EF279F">
        <w:rPr>
          <w:rFonts w:cs="Times New Roman"/>
          <w:sz w:val="28"/>
          <w:szCs w:val="28"/>
        </w:rPr>
        <w:t>12</w:t>
      </w:r>
      <w:r w:rsidRPr="00EF279F">
        <w:rPr>
          <w:rFonts w:cs="Times New Roman"/>
          <w:sz w:val="28"/>
          <w:szCs w:val="28"/>
        </w:rPr>
        <w:t xml:space="preserve">. Оценка качества официальной информации </w:t>
      </w: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о состоянии конкурентной среды на рынках товаров и услуг </w:t>
      </w: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Пермского края, </w:t>
      </w:r>
      <w:proofErr w:type="gramStart"/>
      <w:r w:rsidRPr="00EF279F">
        <w:rPr>
          <w:rFonts w:cs="Times New Roman"/>
          <w:sz w:val="28"/>
          <w:szCs w:val="28"/>
        </w:rPr>
        <w:t>размещаемой</w:t>
      </w:r>
      <w:proofErr w:type="gramEnd"/>
      <w:r w:rsidRPr="00EF279F">
        <w:rPr>
          <w:rFonts w:cs="Times New Roman"/>
          <w:sz w:val="28"/>
          <w:szCs w:val="28"/>
        </w:rPr>
        <w:t xml:space="preserve"> в открытом доступе</w:t>
      </w: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>(от общего числа респондентов)</w:t>
      </w:r>
    </w:p>
    <w:p w:rsidR="00296782" w:rsidRPr="00EF279F" w:rsidRDefault="00296782" w:rsidP="0029678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782" w:rsidRPr="00E64F82" w:rsidRDefault="00296782" w:rsidP="00296782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          Удовлетворены уровнем доступности</w:t>
      </w:r>
      <w:r w:rsidR="00F73F0A" w:rsidRPr="00EF279F">
        <w:rPr>
          <w:rFonts w:ascii="Times New Roman" w:hAnsi="Times New Roman" w:cs="Times New Roman"/>
          <w:sz w:val="28"/>
          <w:szCs w:val="28"/>
        </w:rPr>
        <w:t xml:space="preserve"> 69 % предпринимателей</w:t>
      </w:r>
      <w:r w:rsidRPr="00EF279F">
        <w:rPr>
          <w:rFonts w:ascii="Times New Roman" w:hAnsi="Times New Roman" w:cs="Times New Roman"/>
          <w:sz w:val="28"/>
          <w:szCs w:val="28"/>
        </w:rPr>
        <w:t>, уровнем понятности</w:t>
      </w:r>
      <w:r w:rsidR="00F73F0A" w:rsidRPr="00EF279F">
        <w:rPr>
          <w:rFonts w:ascii="Times New Roman" w:hAnsi="Times New Roman" w:cs="Times New Roman"/>
          <w:sz w:val="28"/>
          <w:szCs w:val="28"/>
        </w:rPr>
        <w:t xml:space="preserve"> и удобством получения по 75 %. Неудовлетворительную оценку поставили 6 % респондентов по каждому из уровней</w:t>
      </w:r>
      <w:r w:rsidRPr="00EF279F">
        <w:rPr>
          <w:rFonts w:ascii="Times New Roman" w:hAnsi="Times New Roman" w:cs="Times New Roman"/>
          <w:sz w:val="28"/>
          <w:szCs w:val="28"/>
        </w:rPr>
        <w:t xml:space="preserve">. Затрудняется ответить или  </w:t>
      </w:r>
      <w:r w:rsidRPr="00EF279F">
        <w:rPr>
          <w:rFonts w:ascii="Times New Roman" w:hAnsi="Times New Roman" w:cs="Times New Roman"/>
          <w:sz w:val="28"/>
          <w:szCs w:val="28"/>
        </w:rPr>
        <w:lastRenderedPageBreak/>
        <w:t>ничего не известно об этой информации</w:t>
      </w:r>
      <w:r w:rsidR="00F73F0A" w:rsidRPr="00EF279F">
        <w:rPr>
          <w:rFonts w:ascii="Times New Roman" w:hAnsi="Times New Roman" w:cs="Times New Roman"/>
          <w:sz w:val="28"/>
          <w:szCs w:val="28"/>
        </w:rPr>
        <w:t xml:space="preserve"> 25 % по уровню доступности, по 19 % соответственно – уровень понятности и удобство получения</w:t>
      </w:r>
      <w:r w:rsidRPr="00EF2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82" w:rsidRPr="006104F9" w:rsidRDefault="00296782" w:rsidP="002967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782" w:rsidRDefault="00296782" w:rsidP="002967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46A00B" wp14:editId="3376AB00">
            <wp:extent cx="6019800" cy="5124450"/>
            <wp:effectExtent l="0" t="0" r="0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96782" w:rsidRPr="005F6B0D" w:rsidRDefault="00296782" w:rsidP="00F73F0A">
      <w:pPr>
        <w:pStyle w:val="a8"/>
        <w:numPr>
          <w:ilvl w:val="0"/>
          <w:numId w:val="14"/>
        </w:num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0D">
        <w:rPr>
          <w:rFonts w:ascii="Times New Roman" w:hAnsi="Times New Roman" w:cs="Times New Roman"/>
          <w:sz w:val="28"/>
          <w:szCs w:val="28"/>
        </w:rPr>
        <w:t>Уровень доступности   2. Уровень понятности    3.Удобство получения</w:t>
      </w:r>
    </w:p>
    <w:p w:rsidR="00296782" w:rsidRPr="006104F9" w:rsidRDefault="00296782" w:rsidP="00296782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96782" w:rsidRPr="006104F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96782" w:rsidRDefault="00296782" w:rsidP="00296782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782" w:rsidRDefault="00296782" w:rsidP="00296782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782" w:rsidRDefault="00296782" w:rsidP="00296782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782" w:rsidRPr="006104F9" w:rsidRDefault="00296782" w:rsidP="00296782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96782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lastRenderedPageBreak/>
        <w:t xml:space="preserve">Диаграмма </w:t>
      </w:r>
      <w:r w:rsidR="00BF5FC2" w:rsidRPr="00EF279F">
        <w:rPr>
          <w:rFonts w:eastAsia="Times New Roman" w:cs="Times New Roman"/>
          <w:sz w:val="28"/>
          <w:szCs w:val="28"/>
        </w:rPr>
        <w:t>13</w:t>
      </w:r>
      <w:r w:rsidRPr="00EF279F">
        <w:rPr>
          <w:rFonts w:eastAsia="Times New Roman" w:cs="Times New Roman"/>
          <w:sz w:val="28"/>
          <w:szCs w:val="28"/>
        </w:rPr>
        <w:t xml:space="preserve">. Источники информации о состоянии конкурентной </w:t>
      </w: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среды на рынках товаров, работ и услуг </w:t>
      </w:r>
      <w:proofErr w:type="gramStart"/>
      <w:r w:rsidRPr="00EF279F">
        <w:rPr>
          <w:rFonts w:eastAsia="Times New Roman" w:cs="Times New Roman"/>
          <w:sz w:val="28"/>
          <w:szCs w:val="28"/>
        </w:rPr>
        <w:t>Пермского</w:t>
      </w:r>
      <w:proofErr w:type="gramEnd"/>
      <w:r w:rsidRPr="00EF279F">
        <w:rPr>
          <w:rFonts w:eastAsia="Times New Roman" w:cs="Times New Roman"/>
          <w:sz w:val="28"/>
          <w:szCs w:val="28"/>
        </w:rPr>
        <w:t xml:space="preserve"> каря </w:t>
      </w: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и деятельности по содействию развитию конкуренции, которыми </w:t>
      </w: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предпочитают пользоваться и доверяют респонденты </w:t>
      </w:r>
    </w:p>
    <w:p w:rsidR="008873ED" w:rsidRPr="00EF279F" w:rsidRDefault="008873ED" w:rsidP="008873E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8873ED" w:rsidRPr="00EF279F" w:rsidRDefault="008873ED" w:rsidP="008873E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3ED" w:rsidRPr="006104F9" w:rsidRDefault="008873ED" w:rsidP="008873ED">
      <w:pPr>
        <w:pStyle w:val="a3"/>
        <w:spacing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Проведенный опрос показал, что </w:t>
      </w:r>
      <w:r w:rsidR="00DD52FD" w:rsidRPr="00EF279F">
        <w:rPr>
          <w:rFonts w:eastAsia="Times New Roman" w:cs="Times New Roman"/>
          <w:sz w:val="28"/>
          <w:szCs w:val="28"/>
        </w:rPr>
        <w:t>75</w:t>
      </w:r>
      <w:r w:rsidRPr="00EF279F">
        <w:rPr>
          <w:rFonts w:eastAsia="Times New Roman" w:cs="Times New Roman"/>
          <w:sz w:val="28"/>
          <w:szCs w:val="28"/>
        </w:rPr>
        <w:t xml:space="preserve"> % респондентов более всего предпочитают пользоваться и доверяют</w:t>
      </w:r>
      <w:r w:rsidR="00DD52FD" w:rsidRPr="00EF279F">
        <w:rPr>
          <w:rFonts w:eastAsia="Times New Roman" w:cs="Times New Roman"/>
          <w:sz w:val="28"/>
          <w:szCs w:val="28"/>
        </w:rPr>
        <w:t xml:space="preserve"> средствам массовой информации и </w:t>
      </w:r>
      <w:r w:rsidRPr="00EF279F">
        <w:rPr>
          <w:rFonts w:eastAsia="Times New Roman" w:cs="Times New Roman"/>
          <w:sz w:val="28"/>
          <w:szCs w:val="28"/>
        </w:rPr>
        <w:t>телевидению, как источник</w:t>
      </w:r>
      <w:r w:rsidR="00DD52FD" w:rsidRPr="00EF279F">
        <w:rPr>
          <w:rFonts w:eastAsia="Times New Roman" w:cs="Times New Roman"/>
          <w:sz w:val="28"/>
          <w:szCs w:val="28"/>
        </w:rPr>
        <w:t>ам</w:t>
      </w:r>
      <w:r w:rsidRPr="00EF279F">
        <w:rPr>
          <w:rFonts w:eastAsia="Times New Roman" w:cs="Times New Roman"/>
          <w:sz w:val="28"/>
          <w:szCs w:val="28"/>
        </w:rPr>
        <w:t xml:space="preserve"> информации о состоянии конкурентной среды на рынках товаров, работ и услуг Пермского края и деятельности по содействию развитию конкуренции.  Вторым источником, вызывающим доверие у </w:t>
      </w:r>
      <w:r w:rsidR="00DD52FD" w:rsidRPr="00EF279F">
        <w:rPr>
          <w:rFonts w:eastAsia="Times New Roman" w:cs="Times New Roman"/>
          <w:sz w:val="28"/>
          <w:szCs w:val="28"/>
        </w:rPr>
        <w:t>63</w:t>
      </w:r>
      <w:r w:rsidRPr="00EF279F">
        <w:rPr>
          <w:rFonts w:eastAsia="Times New Roman" w:cs="Times New Roman"/>
          <w:sz w:val="28"/>
          <w:szCs w:val="28"/>
        </w:rPr>
        <w:t xml:space="preserve"> % респондентов является </w:t>
      </w:r>
      <w:r w:rsidR="00DD52FD" w:rsidRPr="00EF279F">
        <w:rPr>
          <w:rFonts w:eastAsia="Times New Roman" w:cs="Times New Roman"/>
          <w:sz w:val="28"/>
          <w:szCs w:val="28"/>
        </w:rPr>
        <w:t xml:space="preserve">информация, размещенная на официальных сайтах других исполнительных органов государственной власти Пермского края и </w:t>
      </w:r>
      <w:r w:rsidR="00DD52FD" w:rsidRPr="00EF279F">
        <w:rPr>
          <w:rFonts w:eastAsia="Times New Roman" w:cs="Times New Roman"/>
          <w:sz w:val="28"/>
          <w:szCs w:val="28"/>
        </w:rPr>
        <w:lastRenderedPageBreak/>
        <w:t>органов местного самоуправления в информационно-телекоммуникационной сети "Интернет"</w:t>
      </w:r>
      <w:r w:rsidRPr="00EF279F">
        <w:rPr>
          <w:rFonts w:eastAsia="Times New Roman" w:cs="Times New Roman"/>
          <w:sz w:val="28"/>
          <w:szCs w:val="28"/>
        </w:rPr>
        <w:t>.</w:t>
      </w:r>
    </w:p>
    <w:p w:rsidR="008873ED" w:rsidRPr="00024100" w:rsidRDefault="008873ED" w:rsidP="008873ED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73ED" w:rsidRPr="006104F9" w:rsidRDefault="008873ED" w:rsidP="008873ED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8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8A2630" wp14:editId="0AE7F873">
            <wp:extent cx="6153150" cy="5867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873ED" w:rsidRPr="006104F9" w:rsidRDefault="008873ED" w:rsidP="008873ED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8873ED" w:rsidRPr="006104F9" w:rsidSect="00C16E7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F5FC2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FC2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FC2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4B61" w:rsidRDefault="004C68C0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BF5F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4B61">
        <w:rPr>
          <w:rFonts w:ascii="Times New Roman" w:eastAsia="Times New Roman" w:hAnsi="Times New Roman" w:cs="Times New Roman"/>
          <w:sz w:val="28"/>
          <w:szCs w:val="28"/>
        </w:rPr>
        <w:t xml:space="preserve">Сложность </w:t>
      </w:r>
      <w:r w:rsidR="002A6E02">
        <w:rPr>
          <w:rFonts w:ascii="Times New Roman" w:eastAsia="Times New Roman" w:hAnsi="Times New Roman" w:cs="Times New Roman"/>
          <w:sz w:val="28"/>
          <w:szCs w:val="28"/>
        </w:rPr>
        <w:t>(количество) процедур подключения к услугам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68C0" w:rsidRDefault="004C68C0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024B61" w:rsidRDefault="00024B61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FC2" w:rsidRPr="00EF279F" w:rsidRDefault="00BF5FC2" w:rsidP="00BF5F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показало, что наибольшее количество респондентов не считает процедуры подключения по всем видам «инфраструктурных» услуг  сложным. </w:t>
      </w:r>
    </w:p>
    <w:p w:rsidR="00BF5FC2" w:rsidRPr="006104F9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2E0" w:rsidRPr="006104F9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2B5E0B9" wp14:editId="267B02B5">
            <wp:extent cx="5638800" cy="42100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F478B" w:rsidRPr="009F478B" w:rsidRDefault="009F478B" w:rsidP="009F478B">
      <w:pPr>
        <w:pStyle w:val="a8"/>
        <w:numPr>
          <w:ilvl w:val="0"/>
          <w:numId w:val="15"/>
        </w:numPr>
        <w:tabs>
          <w:tab w:val="left" w:pos="3975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F478B">
        <w:rPr>
          <w:rFonts w:ascii="Times New Roman" w:hAnsi="Times New Roman" w:cs="Times New Roman"/>
          <w:sz w:val="28"/>
          <w:szCs w:val="28"/>
        </w:rPr>
        <w:t>Водоснабжение, водоотведение   2.  Водоочистка</w:t>
      </w:r>
    </w:p>
    <w:p w:rsidR="009F478B" w:rsidRPr="009F478B" w:rsidRDefault="009F478B" w:rsidP="009F478B">
      <w:pPr>
        <w:pStyle w:val="a8"/>
        <w:tabs>
          <w:tab w:val="left" w:pos="3975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478B">
        <w:rPr>
          <w:rFonts w:ascii="Times New Roman" w:hAnsi="Times New Roman" w:cs="Times New Roman"/>
          <w:sz w:val="28"/>
          <w:szCs w:val="28"/>
        </w:rPr>
        <w:t>Газоснабжение    4. Электроснабжение</w:t>
      </w:r>
    </w:p>
    <w:p w:rsidR="009F478B" w:rsidRPr="009F478B" w:rsidRDefault="009F478B" w:rsidP="009F478B">
      <w:pPr>
        <w:tabs>
          <w:tab w:val="left" w:pos="397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F478B">
        <w:rPr>
          <w:rFonts w:ascii="Times New Roman" w:hAnsi="Times New Roman" w:cs="Times New Roman"/>
          <w:sz w:val="28"/>
          <w:szCs w:val="28"/>
        </w:rPr>
        <w:t>5.  Теплоснабжение   6. Телефонная связь</w:t>
      </w:r>
    </w:p>
    <w:p w:rsidR="009F478B" w:rsidRPr="009F478B" w:rsidRDefault="009F478B" w:rsidP="009F478B">
      <w:pPr>
        <w:tabs>
          <w:tab w:val="left" w:pos="3975"/>
        </w:tabs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F478B" w:rsidRDefault="009F478B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F478B" w:rsidRDefault="009F478B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87F64" w:rsidRPr="00EF279F" w:rsidRDefault="00E018C3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BF5FC2" w:rsidRPr="00EF27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>. А</w:t>
      </w:r>
      <w:r w:rsidRPr="00EF279F">
        <w:rPr>
          <w:rFonts w:ascii="Times New Roman" w:hAnsi="Times New Roman" w:cs="Times New Roman"/>
          <w:sz w:val="28"/>
          <w:szCs w:val="28"/>
        </w:rPr>
        <w:t xml:space="preserve">дминистративные барьеры, которые </w:t>
      </w:r>
    </w:p>
    <w:p w:rsidR="00287F64" w:rsidRPr="00EF279F" w:rsidRDefault="00287F64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я</w:t>
      </w:r>
      <w:r w:rsidR="00E018C3" w:rsidRPr="00EF279F">
        <w:rPr>
          <w:rFonts w:ascii="Times New Roman" w:hAnsi="Times New Roman" w:cs="Times New Roman"/>
          <w:sz w:val="28"/>
          <w:szCs w:val="28"/>
        </w:rPr>
        <w:t>вляется наиболее существенным для ведения текущей деятельности</w:t>
      </w:r>
    </w:p>
    <w:p w:rsidR="00287F64" w:rsidRPr="00EF279F" w:rsidRDefault="00E018C3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 или открытия нового бизнеса на рынке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8C3" w:rsidRPr="00EF279F" w:rsidRDefault="00E018C3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E018C3" w:rsidRPr="00EF279F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F64" w:rsidRPr="006104F9" w:rsidRDefault="00287F64" w:rsidP="00287F6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="00EF0B54" w:rsidRPr="00EF279F">
        <w:rPr>
          <w:rFonts w:ascii="Times New Roman" w:hAnsi="Times New Roman" w:cs="Times New Roman"/>
          <w:sz w:val="28"/>
          <w:szCs w:val="28"/>
        </w:rPr>
        <w:t>100</w:t>
      </w:r>
      <w:r w:rsidRPr="00EF279F">
        <w:rPr>
          <w:rFonts w:ascii="Times New Roman" w:hAnsi="Times New Roman" w:cs="Times New Roman"/>
          <w:sz w:val="28"/>
          <w:szCs w:val="28"/>
        </w:rPr>
        <w:t xml:space="preserve"> % предпринимателей считают основным административным барьером </w:t>
      </w:r>
      <w:r w:rsidR="00EF0B54" w:rsidRPr="00EF279F"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деятельность, и </w:t>
      </w:r>
      <w:r w:rsidRPr="00EF279F">
        <w:rPr>
          <w:rFonts w:ascii="Times New Roman" w:hAnsi="Times New Roman" w:cs="Times New Roman"/>
          <w:sz w:val="28"/>
          <w:szCs w:val="28"/>
        </w:rPr>
        <w:t xml:space="preserve">высокие налоги и </w:t>
      </w:r>
      <w:r w:rsidR="00EF0B54" w:rsidRPr="00EF279F">
        <w:rPr>
          <w:rFonts w:ascii="Times New Roman" w:hAnsi="Times New Roman" w:cs="Times New Roman"/>
          <w:sz w:val="28"/>
          <w:szCs w:val="28"/>
        </w:rPr>
        <w:t>88</w:t>
      </w:r>
      <w:r w:rsidRPr="00EF279F">
        <w:rPr>
          <w:rFonts w:ascii="Times New Roman" w:hAnsi="Times New Roman" w:cs="Times New Roman"/>
          <w:sz w:val="28"/>
          <w:szCs w:val="28"/>
        </w:rPr>
        <w:t xml:space="preserve"> % </w:t>
      </w:r>
      <w:r w:rsidR="00EF0B54" w:rsidRPr="00EF279F">
        <w:rPr>
          <w:rFonts w:ascii="Times New Roman" w:hAnsi="Times New Roman" w:cs="Times New Roman"/>
          <w:sz w:val="28"/>
          <w:szCs w:val="28"/>
        </w:rPr>
        <w:t>респондентов - высокие налоги</w:t>
      </w:r>
      <w:r w:rsidRPr="00EF279F">
        <w:rPr>
          <w:rFonts w:ascii="Times New Roman" w:hAnsi="Times New Roman" w:cs="Times New Roman"/>
          <w:sz w:val="28"/>
          <w:szCs w:val="28"/>
        </w:rPr>
        <w:t>.</w:t>
      </w:r>
    </w:p>
    <w:p w:rsidR="00287F64" w:rsidRPr="006104F9" w:rsidRDefault="00287F64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8C3" w:rsidRPr="006104F9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10201F" wp14:editId="39AD1330">
            <wp:extent cx="5657850" cy="70389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42F96" w:rsidRPr="00EF279F" w:rsidRDefault="00142F96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BF5FC2" w:rsidRPr="00EF27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0B54" w:rsidRPr="00EF279F">
        <w:rPr>
          <w:rFonts w:ascii="Times New Roman" w:eastAsia="Times New Roman" w:hAnsi="Times New Roman" w:cs="Times New Roman"/>
          <w:sz w:val="28"/>
          <w:szCs w:val="28"/>
        </w:rPr>
        <w:t xml:space="preserve">Насколько преодолимы 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>административны</w:t>
      </w:r>
      <w:r w:rsidR="00EF0B54" w:rsidRPr="00EF27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барьер</w:t>
      </w:r>
      <w:r w:rsidR="00EF0B54" w:rsidRPr="00EF279F">
        <w:rPr>
          <w:rFonts w:ascii="Times New Roman" w:eastAsia="Times New Roman" w:hAnsi="Times New Roman" w:cs="Times New Roman"/>
          <w:sz w:val="28"/>
          <w:szCs w:val="28"/>
        </w:rPr>
        <w:t>ы для ведения текущей деятельности и открытия нового бизнеса</w:t>
      </w:r>
    </w:p>
    <w:p w:rsidR="00142F96" w:rsidRPr="00EF279F" w:rsidRDefault="00142F96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E02553" w:rsidRPr="00EF279F" w:rsidRDefault="00E02553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B61" w:rsidRPr="00EF279F" w:rsidRDefault="00024B61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B61" w:rsidRPr="006104F9" w:rsidRDefault="00024B61" w:rsidP="00024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Среди респондентов наиболее преобладают (44 %) те, которые считают, что административные барьеры есть, но они преодолимы без существенных затрат.</w:t>
      </w:r>
    </w:p>
    <w:p w:rsidR="00024B61" w:rsidRPr="006104F9" w:rsidRDefault="00024B61" w:rsidP="00024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AEE" w:rsidRPr="006104F9" w:rsidRDefault="00142F96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93CCD6" wp14:editId="1F262508">
            <wp:extent cx="5562600" cy="2819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45CAF" w:rsidRPr="00217D31" w:rsidRDefault="002E097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31">
        <w:rPr>
          <w:rFonts w:ascii="Times New Roman" w:hAnsi="Times New Roman" w:cs="Times New Roman"/>
          <w:b/>
          <w:sz w:val="28"/>
          <w:szCs w:val="28"/>
        </w:rPr>
        <w:t>5</w:t>
      </w:r>
      <w:r w:rsidR="00645CAF" w:rsidRPr="00217D31">
        <w:rPr>
          <w:rFonts w:ascii="Times New Roman" w:hAnsi="Times New Roman" w:cs="Times New Roman"/>
          <w:b/>
          <w:sz w:val="28"/>
          <w:szCs w:val="28"/>
        </w:rPr>
        <w:t>. Деятельность администрации Краснокамск</w:t>
      </w:r>
      <w:r w:rsidR="00005AB3" w:rsidRPr="00217D31">
        <w:rPr>
          <w:rFonts w:ascii="Times New Roman" w:hAnsi="Times New Roman" w:cs="Times New Roman"/>
          <w:b/>
          <w:sz w:val="28"/>
          <w:szCs w:val="28"/>
        </w:rPr>
        <w:t xml:space="preserve">ого городского округа </w:t>
      </w:r>
      <w:r w:rsidR="00005AB3" w:rsidRPr="00217D31">
        <w:rPr>
          <w:rFonts w:ascii="Times New Roman" w:hAnsi="Times New Roman" w:cs="Times New Roman"/>
          <w:b/>
          <w:sz w:val="28"/>
          <w:szCs w:val="28"/>
        </w:rPr>
        <w:br/>
      </w:r>
      <w:r w:rsidR="00645CAF" w:rsidRPr="00217D31">
        <w:rPr>
          <w:rFonts w:ascii="Times New Roman" w:hAnsi="Times New Roman" w:cs="Times New Roman"/>
          <w:b/>
          <w:sz w:val="28"/>
          <w:szCs w:val="28"/>
        </w:rPr>
        <w:t>по развитию конкуренции в округе</w:t>
      </w:r>
    </w:p>
    <w:p w:rsidR="00645CAF" w:rsidRPr="00217D31" w:rsidRDefault="00645CA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AF" w:rsidRPr="00217D31" w:rsidRDefault="00D9361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D31">
        <w:rPr>
          <w:rFonts w:ascii="Times New Roman" w:hAnsi="Times New Roman" w:cs="Times New Roman"/>
          <w:sz w:val="28"/>
          <w:szCs w:val="28"/>
        </w:rPr>
        <w:t xml:space="preserve">Постановлением от 28 ноября 2020 года </w:t>
      </w:r>
      <w:r w:rsidR="0086797E" w:rsidRPr="00217D31">
        <w:rPr>
          <w:rFonts w:ascii="Times New Roman" w:hAnsi="Times New Roman" w:cs="Times New Roman"/>
          <w:sz w:val="28"/>
          <w:szCs w:val="28"/>
        </w:rPr>
        <w:t xml:space="preserve">№ 681-п </w:t>
      </w:r>
      <w:r w:rsidRPr="00217D31">
        <w:rPr>
          <w:rFonts w:ascii="Times New Roman" w:hAnsi="Times New Roman" w:cs="Times New Roman"/>
          <w:sz w:val="28"/>
          <w:szCs w:val="28"/>
        </w:rPr>
        <w:t>«</w:t>
      </w:r>
      <w:r w:rsidRPr="00217D31">
        <w:rPr>
          <w:rFonts w:ascii="Times New Roman" w:hAnsi="Times New Roman"/>
          <w:sz w:val="28"/>
          <w:szCs w:val="28"/>
        </w:rPr>
        <w:t xml:space="preserve">Об </w:t>
      </w:r>
      <w:r w:rsidRPr="00217D31">
        <w:rPr>
          <w:rFonts w:ascii="Times New Roman" w:hAnsi="Times New Roman" w:cs="Times New Roman"/>
          <w:sz w:val="28"/>
          <w:szCs w:val="28"/>
        </w:rPr>
        <w:t>утверждении Перечня товарных рынков для содействия развитию конкуренции в Краснокамском городском округе и Плана мероприятий («дорожную карту») «Развитие конкуренции и совершенствование антимонопольной политики в Краснокамском городском округе на 2020-2022 годы»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 уполномоченным органом по развитию конкуренции на территории Краснокамского городского округа</w:t>
      </w:r>
      <w:r w:rsidR="00012759" w:rsidRPr="00217D31">
        <w:rPr>
          <w:rFonts w:ascii="Times New Roman" w:hAnsi="Times New Roman" w:cs="Times New Roman"/>
          <w:sz w:val="28"/>
          <w:szCs w:val="28"/>
        </w:rPr>
        <w:t xml:space="preserve"> определено </w:t>
      </w:r>
      <w:r w:rsidR="00012759" w:rsidRPr="00217D31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Краснокамского городского округа</w:t>
      </w:r>
      <w:r w:rsidR="00645CAF" w:rsidRPr="00217D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CAF" w:rsidRPr="00217D31" w:rsidRDefault="00D23A72" w:rsidP="00967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D31">
        <w:rPr>
          <w:rFonts w:ascii="Times New Roman" w:hAnsi="Times New Roman" w:cs="Times New Roman"/>
          <w:sz w:val="28"/>
          <w:szCs w:val="28"/>
        </w:rPr>
        <w:t>Администраци</w:t>
      </w:r>
      <w:r w:rsidR="00217D31">
        <w:rPr>
          <w:rFonts w:ascii="Times New Roman" w:hAnsi="Times New Roman" w:cs="Times New Roman"/>
          <w:sz w:val="28"/>
          <w:szCs w:val="28"/>
        </w:rPr>
        <w:t>ей</w:t>
      </w:r>
      <w:r w:rsidRPr="00217D31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 в целях развития конкуренции на территории Краснокамского городского округа </w:t>
      </w:r>
      <w:r w:rsidR="00012759" w:rsidRPr="00217D31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645CAF" w:rsidRPr="00217D31">
        <w:rPr>
          <w:rFonts w:ascii="Times New Roman" w:hAnsi="Times New Roman" w:cs="Times New Roman"/>
          <w:sz w:val="28"/>
          <w:szCs w:val="28"/>
        </w:rPr>
        <w:t>Соглашени</w:t>
      </w:r>
      <w:r w:rsidR="00012759" w:rsidRPr="00217D31">
        <w:rPr>
          <w:rFonts w:ascii="Times New Roman" w:hAnsi="Times New Roman" w:cs="Times New Roman"/>
          <w:sz w:val="28"/>
          <w:szCs w:val="28"/>
        </w:rPr>
        <w:t>е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 о взаимодействии между Министерством экономического развития </w:t>
      </w:r>
      <w:r w:rsidR="00005AB3" w:rsidRPr="00217D31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Пермского края и администрацией </w:t>
      </w:r>
      <w:r w:rsidR="00005AB3" w:rsidRPr="00217D3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45CAF" w:rsidRPr="00217D31">
        <w:rPr>
          <w:rFonts w:ascii="Times New Roman" w:hAnsi="Times New Roman" w:cs="Times New Roman"/>
          <w:sz w:val="28"/>
          <w:szCs w:val="28"/>
        </w:rPr>
        <w:t>Краснокамск</w:t>
      </w:r>
      <w:r w:rsidR="00005AB3" w:rsidRPr="00217D31">
        <w:rPr>
          <w:rFonts w:ascii="Times New Roman" w:hAnsi="Times New Roman" w:cs="Times New Roman"/>
          <w:sz w:val="28"/>
          <w:szCs w:val="28"/>
        </w:rPr>
        <w:t>а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 по внедрению стандарта развития конкуренции в субъектах Российской Федерации, утвержденного </w:t>
      </w:r>
      <w:r w:rsidR="009671AE" w:rsidRPr="00217D31">
        <w:rPr>
          <w:rFonts w:ascii="Times New Roman" w:hAnsi="Times New Roman" w:cs="Times New Roman"/>
          <w:sz w:val="28"/>
          <w:szCs w:val="28"/>
        </w:rPr>
        <w:t>р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="00005AB3" w:rsidRPr="00217D31">
        <w:rPr>
          <w:rFonts w:ascii="Times New Roman" w:hAnsi="Times New Roman" w:cs="Times New Roman"/>
          <w:sz w:val="28"/>
          <w:szCs w:val="28"/>
        </w:rPr>
        <w:t>Р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оссийской Федерации от </w:t>
      </w:r>
      <w:r w:rsidR="009671AE" w:rsidRPr="00217D31">
        <w:rPr>
          <w:rFonts w:ascii="Times New Roman" w:hAnsi="Times New Roman" w:cs="Times New Roman"/>
          <w:sz w:val="28"/>
          <w:szCs w:val="28"/>
        </w:rPr>
        <w:t>17 апреля 2019 г. № 768-р</w:t>
      </w:r>
      <w:r w:rsidR="00645CAF" w:rsidRPr="00217D31">
        <w:rPr>
          <w:rFonts w:ascii="Times New Roman" w:hAnsi="Times New Roman" w:cs="Times New Roman"/>
          <w:sz w:val="28"/>
          <w:szCs w:val="28"/>
        </w:rPr>
        <w:t>.</w:t>
      </w:r>
    </w:p>
    <w:p w:rsidR="0086797E" w:rsidRPr="00217D31" w:rsidRDefault="0086797E" w:rsidP="0086797E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D31">
        <w:rPr>
          <w:rFonts w:ascii="Times New Roman" w:hAnsi="Times New Roman" w:cs="Times New Roman"/>
          <w:sz w:val="28"/>
          <w:szCs w:val="28"/>
        </w:rPr>
        <w:t>План мероприятий («дорожная карта»)  «Развитие конкуренции и совершенствование антимонопольной политики в Краснокамском городском округе на 2020-2022 годы»</w:t>
      </w:r>
      <w:r w:rsidRPr="00217D31">
        <w:rPr>
          <w:rFonts w:ascii="Times New Roman" w:hAnsi="Times New Roman" w:cs="Times New Roman"/>
          <w:sz w:val="28"/>
          <w:szCs w:val="28"/>
        </w:rPr>
        <w:t xml:space="preserve"> и </w:t>
      </w:r>
      <w:r w:rsidRPr="00217D31">
        <w:rPr>
          <w:rFonts w:ascii="Times New Roman" w:hAnsi="Times New Roman" w:cs="Times New Roman"/>
          <w:sz w:val="28"/>
          <w:szCs w:val="28"/>
        </w:rPr>
        <w:t>Переч</w:t>
      </w:r>
      <w:r w:rsidRPr="00217D31">
        <w:rPr>
          <w:rFonts w:ascii="Times New Roman" w:hAnsi="Times New Roman" w:cs="Times New Roman"/>
          <w:sz w:val="28"/>
          <w:szCs w:val="28"/>
        </w:rPr>
        <w:t>е</w:t>
      </w:r>
      <w:r w:rsidRPr="00217D31">
        <w:rPr>
          <w:rFonts w:ascii="Times New Roman" w:hAnsi="Times New Roman" w:cs="Times New Roman"/>
          <w:sz w:val="28"/>
          <w:szCs w:val="28"/>
        </w:rPr>
        <w:t>н</w:t>
      </w:r>
      <w:r w:rsidRPr="00217D31">
        <w:rPr>
          <w:rFonts w:ascii="Times New Roman" w:hAnsi="Times New Roman" w:cs="Times New Roman"/>
          <w:sz w:val="28"/>
          <w:szCs w:val="28"/>
        </w:rPr>
        <w:t>ь</w:t>
      </w:r>
      <w:r w:rsidRPr="00217D31">
        <w:rPr>
          <w:rFonts w:ascii="Times New Roman" w:hAnsi="Times New Roman" w:cs="Times New Roman"/>
          <w:sz w:val="28"/>
          <w:szCs w:val="28"/>
        </w:rPr>
        <w:t xml:space="preserve"> товарных рынков для содействия развитию конкуренции в Краснокамском городском округе</w:t>
      </w:r>
      <w:r w:rsidRPr="00217D31">
        <w:rPr>
          <w:rFonts w:ascii="Times New Roman" w:hAnsi="Times New Roman" w:cs="Times New Roman"/>
          <w:sz w:val="28"/>
          <w:szCs w:val="28"/>
        </w:rPr>
        <w:t xml:space="preserve">, утвержденные  </w:t>
      </w:r>
      <w:r w:rsidRPr="00217D31">
        <w:rPr>
          <w:rFonts w:ascii="Times New Roman" w:hAnsi="Times New Roman" w:cs="Times New Roman"/>
          <w:sz w:val="28"/>
          <w:szCs w:val="28"/>
        </w:rPr>
        <w:t>постановление</w:t>
      </w:r>
      <w:r w:rsidRPr="00217D31">
        <w:rPr>
          <w:rFonts w:ascii="Times New Roman" w:hAnsi="Times New Roman" w:cs="Times New Roman"/>
          <w:sz w:val="28"/>
          <w:szCs w:val="28"/>
        </w:rPr>
        <w:t xml:space="preserve">м администрации Краснокамского городского округа </w:t>
      </w:r>
      <w:r w:rsidRPr="00217D31">
        <w:rPr>
          <w:rFonts w:ascii="Times New Roman" w:hAnsi="Times New Roman" w:cs="Times New Roman"/>
          <w:sz w:val="28"/>
          <w:szCs w:val="28"/>
        </w:rPr>
        <w:t xml:space="preserve"> от 28 ноября 2020 года</w:t>
      </w:r>
      <w:r w:rsidRPr="00217D31">
        <w:rPr>
          <w:rFonts w:ascii="Times New Roman" w:hAnsi="Times New Roman" w:cs="Times New Roman"/>
          <w:sz w:val="28"/>
          <w:szCs w:val="28"/>
        </w:rPr>
        <w:t xml:space="preserve"> № 681-п, </w:t>
      </w:r>
      <w:r w:rsidR="00217D31" w:rsidRPr="00217D31">
        <w:rPr>
          <w:rFonts w:ascii="Times New Roman" w:hAnsi="Times New Roman" w:cs="Times New Roman"/>
          <w:sz w:val="28"/>
          <w:szCs w:val="28"/>
        </w:rPr>
        <w:t xml:space="preserve"> </w:t>
      </w:r>
      <w:r w:rsidRPr="00217D31">
        <w:rPr>
          <w:rFonts w:ascii="Times New Roman" w:hAnsi="Times New Roman" w:cs="Times New Roman"/>
          <w:sz w:val="28"/>
          <w:szCs w:val="28"/>
        </w:rPr>
        <w:t>предполагает реализацию мероприятий на товарных рынках с целью создания благоприятных условий для развития конкуренции</w:t>
      </w:r>
      <w:r w:rsidR="00217D31" w:rsidRPr="00217D31">
        <w:rPr>
          <w:rFonts w:ascii="Times New Roman" w:hAnsi="Times New Roman" w:cs="Times New Roman"/>
          <w:sz w:val="28"/>
          <w:szCs w:val="28"/>
        </w:rPr>
        <w:t xml:space="preserve"> на территории Краснокамского городского округа</w:t>
      </w:r>
      <w:r w:rsidRPr="00217D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D31" w:rsidRPr="00217D31" w:rsidRDefault="00217D31" w:rsidP="00217D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D31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реализации промышленной политики на территории Краснокамского городского округа, вовлечения руководителей промышленных предприятий округа в процесс разработки единой муниципальной промышленной политики, принятия согласованных решений по повышению эффективности развития промышленного сектора </w:t>
      </w:r>
      <w:r w:rsidRPr="00217D31">
        <w:rPr>
          <w:rFonts w:ascii="Times New Roman" w:hAnsi="Times New Roman" w:cs="Times New Roman"/>
          <w:sz w:val="28"/>
          <w:szCs w:val="28"/>
        </w:rPr>
        <w:lastRenderedPageBreak/>
        <w:t>экономики на территории округа функционирует постоянно действующий общественный экспертно-консультативный, совещательный орган при главе Краснокамского городского округа - рабочая группа по промышленной политике и инвестициям в Краснокамском</w:t>
      </w:r>
      <w:proofErr w:type="gramEnd"/>
      <w:r w:rsidRPr="00217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D31">
        <w:rPr>
          <w:rFonts w:ascii="Times New Roman" w:hAnsi="Times New Roman" w:cs="Times New Roman"/>
          <w:sz w:val="28"/>
          <w:szCs w:val="28"/>
        </w:rPr>
        <w:t xml:space="preserve">городском округе. </w:t>
      </w:r>
      <w:proofErr w:type="gramEnd"/>
    </w:p>
    <w:p w:rsidR="00645CAF" w:rsidRPr="006104F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D31">
        <w:rPr>
          <w:rFonts w:ascii="Times New Roman" w:hAnsi="Times New Roman" w:cs="Times New Roman"/>
          <w:sz w:val="28"/>
          <w:szCs w:val="28"/>
        </w:rPr>
        <w:t xml:space="preserve">В  </w:t>
      </w:r>
      <w:r w:rsidR="00193B15" w:rsidRPr="00217D31">
        <w:rPr>
          <w:rFonts w:ascii="Times New Roman" w:hAnsi="Times New Roman" w:cs="Times New Roman"/>
          <w:sz w:val="28"/>
          <w:szCs w:val="28"/>
        </w:rPr>
        <w:t>январе 2020</w:t>
      </w:r>
      <w:r w:rsidRPr="00217D31">
        <w:rPr>
          <w:rFonts w:ascii="Times New Roman" w:hAnsi="Times New Roman" w:cs="Times New Roman"/>
          <w:sz w:val="28"/>
          <w:szCs w:val="28"/>
        </w:rPr>
        <w:t xml:space="preserve"> года жители </w:t>
      </w:r>
      <w:r w:rsidR="00193B15" w:rsidRPr="00217D31">
        <w:rPr>
          <w:rFonts w:ascii="Times New Roman" w:hAnsi="Times New Roman" w:cs="Times New Roman"/>
          <w:sz w:val="28"/>
          <w:szCs w:val="28"/>
        </w:rPr>
        <w:t>округа</w:t>
      </w:r>
      <w:r w:rsidRPr="00217D31">
        <w:rPr>
          <w:rFonts w:ascii="Times New Roman" w:hAnsi="Times New Roman" w:cs="Times New Roman"/>
          <w:sz w:val="28"/>
          <w:szCs w:val="28"/>
        </w:rPr>
        <w:t xml:space="preserve"> участвовали в анкетировании (опросе мнения потребителей товаров и услуг), по итогам которого сделан анализ развития рынков товаров и услуг на территории Краснокамского</w:t>
      </w:r>
      <w:r w:rsidR="005D6754" w:rsidRPr="00217D31">
        <w:rPr>
          <w:rFonts w:ascii="Times New Roman" w:hAnsi="Times New Roman" w:cs="Times New Roman"/>
          <w:sz w:val="28"/>
          <w:szCs w:val="28"/>
        </w:rPr>
        <w:t xml:space="preserve"> </w:t>
      </w:r>
      <w:r w:rsidR="00193B15" w:rsidRPr="00217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6754" w:rsidRPr="00217D31">
        <w:rPr>
          <w:rFonts w:ascii="Times New Roman" w:hAnsi="Times New Roman" w:cs="Times New Roman"/>
          <w:sz w:val="28"/>
          <w:szCs w:val="28"/>
        </w:rPr>
        <w:t>.</w:t>
      </w:r>
    </w:p>
    <w:p w:rsidR="00645CAF" w:rsidRPr="006104F9" w:rsidRDefault="00645CAF" w:rsidP="007C18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9C" w:rsidRPr="00EF279F" w:rsidRDefault="002E0977" w:rsidP="00664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6</w:t>
      </w:r>
      <w:r w:rsidR="00645CAF" w:rsidRPr="00EF279F">
        <w:rPr>
          <w:rFonts w:ascii="Times New Roman" w:hAnsi="Times New Roman" w:cs="Times New Roman"/>
          <w:sz w:val="28"/>
          <w:szCs w:val="28"/>
        </w:rPr>
        <w:t xml:space="preserve">. Выполнение </w:t>
      </w:r>
      <w:r w:rsidR="002034A4" w:rsidRPr="00EF279F">
        <w:rPr>
          <w:rFonts w:ascii="Times New Roman" w:hAnsi="Times New Roman" w:cs="Times New Roman"/>
          <w:sz w:val="28"/>
          <w:szCs w:val="28"/>
        </w:rPr>
        <w:t>к</w:t>
      </w:r>
      <w:r w:rsidR="00FD362B" w:rsidRPr="00EF279F">
        <w:rPr>
          <w:rFonts w:ascii="Times New Roman" w:hAnsi="Times New Roman" w:cs="Times New Roman"/>
          <w:sz w:val="28"/>
          <w:szCs w:val="28"/>
        </w:rPr>
        <w:t xml:space="preserve">онтрольных </w:t>
      </w:r>
      <w:r w:rsidR="002034A4" w:rsidRPr="00EF279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645CAF" w:rsidRPr="00EF279F">
        <w:rPr>
          <w:rFonts w:ascii="Times New Roman" w:hAnsi="Times New Roman" w:cs="Times New Roman"/>
          <w:sz w:val="28"/>
          <w:szCs w:val="28"/>
        </w:rPr>
        <w:t>мероприятий</w:t>
      </w:r>
      <w:r w:rsidR="002034A4" w:rsidRPr="00EF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9C" w:rsidRPr="00EF279F" w:rsidRDefault="002034A4" w:rsidP="00664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на товарных рынках Краснокамского городского округа</w:t>
      </w:r>
      <w:r w:rsidR="0066459C" w:rsidRPr="00EF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1B" w:rsidRPr="00EF279F" w:rsidRDefault="0066459C" w:rsidP="00664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Плана мероприятий («дорожной карты»)</w:t>
      </w:r>
    </w:p>
    <w:p w:rsidR="00A142B3" w:rsidRDefault="00A142B3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A72" w:rsidRPr="00EF279F" w:rsidRDefault="00D23A72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CAF" w:rsidRPr="00EF279F" w:rsidRDefault="00501E1C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E1" w:rsidRPr="00EF279F" w:rsidRDefault="001B68E1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501E1C" w:rsidRPr="00EF279F" w:rsidTr="00501E1C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E1C" w:rsidRPr="00EF279F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E1C" w:rsidRPr="00EF279F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EF279F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2020 год</w:t>
            </w:r>
          </w:p>
        </w:tc>
      </w:tr>
      <w:tr w:rsidR="00501E1C" w:rsidRPr="00EF279F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EF279F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EF279F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EF279F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C" w:rsidRPr="00EF279F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501E1C" w:rsidRPr="00EF279F" w:rsidTr="00501E1C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EF279F" w:rsidRDefault="00501E1C" w:rsidP="00501E1C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EF279F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EF279F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EF279F" w:rsidRDefault="00501E1C" w:rsidP="00193B15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7C1847" w:rsidRPr="00EF279F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B38" w:rsidRPr="00EF279F" w:rsidRDefault="00A142B3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Показатель</w:t>
      </w:r>
      <w:r w:rsidR="00433B38" w:rsidRPr="00EF279F">
        <w:rPr>
          <w:rFonts w:ascii="Times New Roman" w:hAnsi="Times New Roman" w:cs="Times New Roman"/>
          <w:sz w:val="28"/>
          <w:szCs w:val="28"/>
        </w:rPr>
        <w:t xml:space="preserve"> «дорожной картой» выполнен.</w:t>
      </w:r>
    </w:p>
    <w:p w:rsidR="00A34007" w:rsidRPr="00EF279F" w:rsidRDefault="00A3400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2B3" w:rsidRDefault="00A142B3" w:rsidP="00A142B3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A72" w:rsidRPr="00EF279F" w:rsidRDefault="00D23A72" w:rsidP="00A142B3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2B3" w:rsidRPr="00EF279F" w:rsidRDefault="00A142B3" w:rsidP="00A142B3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 xml:space="preserve">Сфера наружной рекламы </w:t>
      </w: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B3" w:rsidRPr="00EF279F" w:rsidRDefault="00A142B3" w:rsidP="00A142B3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A142B3" w:rsidRPr="00EF279F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2020 год</w:t>
            </w:r>
          </w:p>
        </w:tc>
      </w:tr>
      <w:tr w:rsidR="00A142B3" w:rsidRPr="00EF279F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A142B3" w:rsidRPr="00EF279F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sz w:val="28"/>
                <w:szCs w:val="28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A142B3" w:rsidRPr="00EF279F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2B3" w:rsidRPr="00EF279F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Показатель «дорожной картой» выполнен.</w:t>
      </w:r>
    </w:p>
    <w:p w:rsidR="00A142B3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A72" w:rsidRDefault="00D23A72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Pr="00EF279F" w:rsidRDefault="00A142B3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Рынок услуг дополнительного образования</w:t>
      </w:r>
    </w:p>
    <w:p w:rsidR="00E02553" w:rsidRPr="00EF279F" w:rsidRDefault="00E02553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A142B3" w:rsidRPr="00EF279F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2020 год</w:t>
            </w:r>
          </w:p>
        </w:tc>
      </w:tr>
      <w:tr w:rsidR="00A142B3" w:rsidRPr="00EF279F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A142B3" w:rsidRPr="00EF279F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EF279F" w:rsidRDefault="00A142B3" w:rsidP="00086E7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9F">
              <w:rPr>
                <w:rFonts w:ascii="Times New Roman" w:hAnsi="Times New Roman"/>
                <w:sz w:val="28"/>
                <w:szCs w:val="28"/>
              </w:rPr>
              <w:t>Количество организаций частной формы собственности в сфере услуг дополнительного образования, ед.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EF279F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7C1847" w:rsidRPr="00EF279F" w:rsidRDefault="007C1847" w:rsidP="007C18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2B3" w:rsidRPr="00EF279F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Показатель «дорожной картой» выполнен.</w:t>
      </w:r>
    </w:p>
    <w:p w:rsidR="00FD362B" w:rsidRPr="00EF279F" w:rsidRDefault="00FD362B" w:rsidP="00FD36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Рынок услуг детского отдыха и оздоровления</w:t>
      </w:r>
    </w:p>
    <w:p w:rsidR="00FD362B" w:rsidRPr="00EF279F" w:rsidRDefault="00FD362B" w:rsidP="00FD3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FD362B" w:rsidRPr="00EF279F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2020 год</w:t>
            </w:r>
          </w:p>
        </w:tc>
      </w:tr>
      <w:tr w:rsidR="00FD362B" w:rsidRPr="00EF279F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FD362B" w:rsidRPr="00EF279F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2B" w:rsidRPr="00EF279F" w:rsidRDefault="00FD362B" w:rsidP="00FD36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Доля организаций отдыха и оздоровления детей частной формы собственности,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12</w:t>
            </w:r>
          </w:p>
        </w:tc>
      </w:tr>
    </w:tbl>
    <w:p w:rsidR="00FD362B" w:rsidRPr="00EF279F" w:rsidRDefault="00FD362B" w:rsidP="00FD3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62B" w:rsidRPr="00EF279F" w:rsidRDefault="00FD362B" w:rsidP="009671AE">
      <w:pPr>
        <w:tabs>
          <w:tab w:val="left" w:pos="6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Показатель «дорожной картой» выполнен.</w:t>
      </w:r>
      <w:r w:rsidR="009671AE" w:rsidRPr="00EF279F">
        <w:rPr>
          <w:rFonts w:ascii="Times New Roman" w:hAnsi="Times New Roman" w:cs="Times New Roman"/>
          <w:sz w:val="28"/>
          <w:szCs w:val="28"/>
        </w:rPr>
        <w:tab/>
      </w:r>
    </w:p>
    <w:p w:rsidR="002618AA" w:rsidRPr="00EF279F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Pr="00EF279F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Pr="00EF279F" w:rsidRDefault="00FD362B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Рынок ритуальных услуг</w:t>
      </w:r>
    </w:p>
    <w:p w:rsidR="00E02553" w:rsidRPr="00EF279F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FD362B" w:rsidRPr="00EF279F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2020 год</w:t>
            </w:r>
          </w:p>
        </w:tc>
      </w:tr>
      <w:tr w:rsidR="00FD362B" w:rsidRPr="00EF279F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FD362B" w:rsidRPr="00EF279F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9671AE" w:rsidP="00086E71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EF279F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E02553" w:rsidRPr="00EF279F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71AE" w:rsidRPr="00EF279F" w:rsidRDefault="009671AE" w:rsidP="009671AE">
      <w:pPr>
        <w:tabs>
          <w:tab w:val="left" w:pos="6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Показатель «дорожной картой» выполнен.</w:t>
      </w:r>
      <w:r w:rsidRPr="00EF279F">
        <w:rPr>
          <w:rFonts w:ascii="Times New Roman" w:hAnsi="Times New Roman" w:cs="Times New Roman"/>
          <w:sz w:val="28"/>
          <w:szCs w:val="28"/>
        </w:rPr>
        <w:tab/>
      </w:r>
    </w:p>
    <w:p w:rsidR="009A7A7F" w:rsidRPr="00EF279F" w:rsidRDefault="009A7A7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44C" w:rsidRDefault="0046744C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E2" w:rsidRPr="00EF279F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7. Основные задачи развития конкуренции</w:t>
      </w:r>
    </w:p>
    <w:p w:rsidR="001E1BE2" w:rsidRPr="00EF279F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на период до 202</w:t>
      </w:r>
      <w:r w:rsidR="00FF35BB" w:rsidRPr="00EF279F">
        <w:rPr>
          <w:rFonts w:ascii="Times New Roman" w:hAnsi="Times New Roman" w:cs="Times New Roman"/>
          <w:b/>
          <w:sz w:val="28"/>
          <w:szCs w:val="28"/>
        </w:rPr>
        <w:t>2</w:t>
      </w:r>
      <w:r w:rsidRPr="00EF27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1BE2" w:rsidRPr="00EF279F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1. Организация мониторинга состояния и развития конкурентной среды на рынках товаров и услуг Краснокамского городского округа.</w:t>
      </w:r>
    </w:p>
    <w:p w:rsidR="001E1BE2" w:rsidRPr="00EF279F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2. </w:t>
      </w:r>
      <w:r w:rsidR="001E1BE2" w:rsidRPr="00EF279F">
        <w:rPr>
          <w:rFonts w:ascii="Times New Roman" w:hAnsi="Times New Roman" w:cs="Times New Roman"/>
          <w:sz w:val="28"/>
          <w:szCs w:val="28"/>
        </w:rPr>
        <w:t>Оптимизация процедур государственных закупок посредством применения конкурсных процедур и проведения централизованных закупок.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3. Повышение уровня информированности субъектов предпринимательской деятельности и потребителей товаров и услуг о </w:t>
      </w:r>
      <w:r w:rsidRPr="00EF279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конкурентной среды и деятельности по содействию развитию конкуренции посредством размещения информации в сети Интернет и местных средствах массовой информации. 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4. Снижение или устранение правовых, административных, финансовых  барьеров для хозяйствующих субъектов.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5. Участие Краснокамского городского округа, в программах по развитию и поддержки субъектов малого и среднего предпринимательства.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6. Работа с Министерством образования и науки Пермского края и Министерством здравоохранения Пермского края по развитию соответственно рынка медицинских услуг и рынка услуг дошкольного образования.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На 20</w:t>
      </w:r>
      <w:r w:rsidR="006459E8" w:rsidRPr="00EF279F">
        <w:rPr>
          <w:rFonts w:ascii="Times New Roman" w:hAnsi="Times New Roman" w:cs="Times New Roman"/>
          <w:sz w:val="28"/>
          <w:szCs w:val="28"/>
        </w:rPr>
        <w:t>2</w:t>
      </w:r>
      <w:r w:rsidR="00FF35BB" w:rsidRPr="00EF279F">
        <w:rPr>
          <w:rFonts w:ascii="Times New Roman" w:hAnsi="Times New Roman" w:cs="Times New Roman"/>
          <w:sz w:val="28"/>
          <w:szCs w:val="28"/>
        </w:rPr>
        <w:t>1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года запланированы совещания с Краснокамским советом предпринимателей, с организациями, представляющими интересы  бизнес-сообщества по вопросам, касающимся развития конкуренции и конкурентной среды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4214" w:rsidRPr="00EF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79F">
        <w:rPr>
          <w:rFonts w:ascii="Times New Roman" w:hAnsi="Times New Roman" w:cs="Times New Roman"/>
          <w:sz w:val="28"/>
          <w:szCs w:val="28"/>
        </w:rPr>
        <w:t>На основе результатов выполнения мероприятий «дорожной карты»</w:t>
      </w:r>
      <w:r w:rsidR="00893043" w:rsidRPr="00EF279F">
        <w:rPr>
          <w:rFonts w:ascii="Times New Roman" w:hAnsi="Times New Roman" w:cs="Times New Roman"/>
          <w:sz w:val="28"/>
          <w:szCs w:val="28"/>
        </w:rPr>
        <w:t xml:space="preserve">, </w:t>
      </w:r>
      <w:r w:rsidRPr="00EF279F">
        <w:rPr>
          <w:rFonts w:ascii="Times New Roman" w:hAnsi="Times New Roman" w:cs="Times New Roman"/>
          <w:sz w:val="28"/>
          <w:szCs w:val="28"/>
        </w:rPr>
        <w:t xml:space="preserve">итогов мониторинга состояния конкурентной среды </w:t>
      </w:r>
      <w:r w:rsidR="00893043" w:rsidRPr="00EF279F">
        <w:rPr>
          <w:rFonts w:ascii="Times New Roman" w:hAnsi="Times New Roman" w:cs="Times New Roman"/>
          <w:sz w:val="28"/>
          <w:szCs w:val="28"/>
        </w:rPr>
        <w:t>и Методических рекомендаций для органов местного самоуправления Пермского края по формированию Плана мероприятий («дорожной карты») по развитию конкуренции и совершенствованию антимонопольной политики на территории муниципального образования Пермского края на 2019-202</w:t>
      </w:r>
      <w:r w:rsidR="00FF35BB" w:rsidRPr="00EF279F">
        <w:rPr>
          <w:rFonts w:ascii="Times New Roman" w:hAnsi="Times New Roman" w:cs="Times New Roman"/>
          <w:sz w:val="28"/>
          <w:szCs w:val="28"/>
        </w:rPr>
        <w:t>1</w:t>
      </w:r>
      <w:r w:rsidR="00893043" w:rsidRPr="00EF27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279F">
        <w:rPr>
          <w:rFonts w:ascii="Times New Roman" w:hAnsi="Times New Roman" w:cs="Times New Roman"/>
          <w:sz w:val="28"/>
          <w:szCs w:val="28"/>
        </w:rPr>
        <w:t>будет осуществляться актуализация «дорожной карты»</w:t>
      </w:r>
      <w:r w:rsidR="00893043" w:rsidRPr="00EF279F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C71" w:rsidRPr="00EF279F" w:rsidRDefault="00036C71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Pr="00EF279F" w:rsidRDefault="00E02553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B4" w:rsidRPr="00EF279F" w:rsidRDefault="00C72CB4" w:rsidP="00EF27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 xml:space="preserve">8. Муниципальная практика Краснокамского городского округа: </w:t>
      </w:r>
      <w:r w:rsidR="006104F9" w:rsidRPr="00EF279F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3C0885" w:rsidRPr="00EF279F">
        <w:rPr>
          <w:rFonts w:ascii="Times New Roman" w:hAnsi="Times New Roman" w:cs="Times New Roman"/>
          <w:b/>
          <w:sz w:val="28"/>
          <w:szCs w:val="28"/>
        </w:rPr>
        <w:t>«Виртуального учебного центра для бизнеса»</w:t>
      </w:r>
      <w:r w:rsidR="003C0885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6104F9" w:rsidRPr="00EF279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F279F">
        <w:rPr>
          <w:rFonts w:ascii="Times New Roman" w:hAnsi="Times New Roman" w:cs="Times New Roman"/>
          <w:b/>
          <w:sz w:val="28"/>
          <w:szCs w:val="28"/>
        </w:rPr>
        <w:t>территории Краснокамского городского округа</w:t>
      </w:r>
    </w:p>
    <w:p w:rsidR="003C0885" w:rsidRPr="00EF279F" w:rsidRDefault="003C0885" w:rsidP="003C0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Введение ограничительных мер, связанных с распространением новой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EF27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F279F">
        <w:rPr>
          <w:rFonts w:ascii="Times New Roman" w:hAnsi="Times New Roman" w:cs="Times New Roman"/>
          <w:sz w:val="28"/>
          <w:szCs w:val="28"/>
        </w:rPr>
        <w:t>-19, оказало негативное влияние на развитие конкуренции, а так же на развитие малого и среднего предпринимательства (далее - МСП) Краснокамского городского округа.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Для поддержки МСП на территории округа, Администрацией было принято решение создать виртуальный учебный центр на базе НО «Краснокамский муниципальный фонд поддержки малого предпринимательства».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Суть практики: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При помощи портала «Мой бизнес» в конференц-зале Краснокамского муниципального фонда поддержки малого предпринимательства организовывались подключения к образовательным мероприятиям с приглашением МСП. 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Виртуальный учебный центр действовал с 01.04.2020 года по 25.12.2020 года и на регулярной основе проводил подключения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образовательным мероприятием центра «Мой бизнес». Приглашение к участию осуществлялось через клиентскую базу Краснокамского муниципального фонда поддержки </w:t>
      </w:r>
      <w:r w:rsidRPr="00EF279F">
        <w:rPr>
          <w:rFonts w:ascii="Times New Roman" w:hAnsi="Times New Roman" w:cs="Times New Roman"/>
          <w:sz w:val="28"/>
          <w:szCs w:val="28"/>
        </w:rPr>
        <w:lastRenderedPageBreak/>
        <w:t>малого предпринимательства путем рассылки приглашений по электронной почте с учетом действующих ограничительных мер.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Виртуальный учебный центр преследовал следующие цели: 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1. Эффективное использование свободного время предпринимателей в период действия ограничительных мер; 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2. Повышение эффективности действующего бизнеса;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3. Перепрофилирование бизнеса под новые направления и тенденции;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4. Открытие новых направлений бизнеса, позволяющих работать в период действия ограничительных мер;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5. Повышение компетенций предпринимателей за счет индивидуальных консультаций предпринимателей;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6. Поддержание комфортной среды для развития бизнеса и конкурентной среды.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Достигнутый результат: </w:t>
      </w:r>
    </w:p>
    <w:p w:rsidR="003C0885" w:rsidRPr="00EF279F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За период работы виртуального учебного центра было проведено 7 обучающих мероприятий, оказано  40</w:t>
      </w:r>
      <w:r w:rsidR="00C40D2C" w:rsidRPr="00EF279F">
        <w:rPr>
          <w:rFonts w:ascii="Times New Roman" w:hAnsi="Times New Roman" w:cs="Times New Roman"/>
          <w:sz w:val="28"/>
          <w:szCs w:val="28"/>
        </w:rPr>
        <w:t>4</w:t>
      </w:r>
      <w:r w:rsidRPr="00EF279F">
        <w:rPr>
          <w:rFonts w:ascii="Times New Roman" w:hAnsi="Times New Roman" w:cs="Times New Roman"/>
          <w:sz w:val="28"/>
          <w:szCs w:val="28"/>
        </w:rPr>
        <w:t xml:space="preserve"> консультации.</w:t>
      </w:r>
    </w:p>
    <w:p w:rsidR="003C0885" w:rsidRPr="00A31338" w:rsidRDefault="003C0885" w:rsidP="003C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В качестве косвенного эффекта стоит отметить сохранение числа зарегистрированных субъектов на территории округа, путем перерегистрации индивидуальных предпринимателей (в 2020 году в качестве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 на территории КГО зарегистрировано 767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85" w:rsidRDefault="003C0885" w:rsidP="003C0885">
      <w:pPr>
        <w:spacing w:after="0" w:line="240" w:lineRule="auto"/>
      </w:pPr>
    </w:p>
    <w:p w:rsidR="003C0885" w:rsidRPr="009F06FA" w:rsidRDefault="003C0885" w:rsidP="003C0885">
      <w:pPr>
        <w:spacing w:after="0" w:line="240" w:lineRule="auto"/>
      </w:pPr>
    </w:p>
    <w:p w:rsidR="006104F9" w:rsidRPr="006104F9" w:rsidRDefault="006104F9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04F9" w:rsidRPr="006104F9" w:rsidSect="0089105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E8" w:rsidRDefault="009E72E8" w:rsidP="00395950">
      <w:pPr>
        <w:spacing w:after="0" w:line="240" w:lineRule="auto"/>
      </w:pPr>
      <w:r>
        <w:separator/>
      </w:r>
    </w:p>
  </w:endnote>
  <w:endnote w:type="continuationSeparator" w:id="0">
    <w:p w:rsidR="009E72E8" w:rsidRDefault="009E72E8" w:rsidP="0039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97133"/>
    </w:sdtPr>
    <w:sdtContent>
      <w:p w:rsidR="00EF279F" w:rsidRDefault="00EF279F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1CAB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F279F" w:rsidRDefault="00EF27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9223"/>
    </w:sdtPr>
    <w:sdtContent>
      <w:p w:rsidR="00EF279F" w:rsidRDefault="00EF279F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1CAB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F279F" w:rsidRDefault="00EF27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4041"/>
    </w:sdtPr>
    <w:sdtContent>
      <w:p w:rsidR="00EF279F" w:rsidRDefault="00EF279F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1CAB">
          <w:rPr>
            <w:rFonts w:ascii="Times New Roman" w:hAnsi="Times New Roman" w:cs="Times New Roman"/>
            <w:noProof/>
            <w:sz w:val="20"/>
            <w:szCs w:val="20"/>
          </w:rPr>
          <w:t>30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F279F" w:rsidRDefault="00EF27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E8" w:rsidRDefault="009E72E8" w:rsidP="00395950">
      <w:pPr>
        <w:spacing w:after="0" w:line="240" w:lineRule="auto"/>
      </w:pPr>
      <w:r>
        <w:separator/>
      </w:r>
    </w:p>
  </w:footnote>
  <w:footnote w:type="continuationSeparator" w:id="0">
    <w:p w:rsidR="009E72E8" w:rsidRDefault="009E72E8" w:rsidP="0039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F36"/>
    <w:multiLevelType w:val="hybridMultilevel"/>
    <w:tmpl w:val="1A5ED8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645"/>
    <w:multiLevelType w:val="hybridMultilevel"/>
    <w:tmpl w:val="87B834E6"/>
    <w:lvl w:ilvl="0" w:tplc="D616C0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A603DF"/>
    <w:multiLevelType w:val="hybridMultilevel"/>
    <w:tmpl w:val="BA8C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65E5"/>
    <w:multiLevelType w:val="hybridMultilevel"/>
    <w:tmpl w:val="B48E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1A42"/>
    <w:multiLevelType w:val="hybridMultilevel"/>
    <w:tmpl w:val="C58C04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33BD"/>
    <w:multiLevelType w:val="hybridMultilevel"/>
    <w:tmpl w:val="4A8083D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5D62019"/>
    <w:multiLevelType w:val="hybridMultilevel"/>
    <w:tmpl w:val="20B0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3416"/>
    <w:multiLevelType w:val="hybridMultilevel"/>
    <w:tmpl w:val="15BACD96"/>
    <w:lvl w:ilvl="0" w:tplc="031A4E38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2E64428"/>
    <w:multiLevelType w:val="hybridMultilevel"/>
    <w:tmpl w:val="997A5B1A"/>
    <w:lvl w:ilvl="0" w:tplc="C4DE0CD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854195"/>
    <w:multiLevelType w:val="hybridMultilevel"/>
    <w:tmpl w:val="0F1051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A50E8"/>
    <w:multiLevelType w:val="hybridMultilevel"/>
    <w:tmpl w:val="B2BA2998"/>
    <w:lvl w:ilvl="0" w:tplc="12767EEC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AE700AE"/>
    <w:multiLevelType w:val="hybridMultilevel"/>
    <w:tmpl w:val="95D6D9E2"/>
    <w:lvl w:ilvl="0" w:tplc="73B69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0371B"/>
    <w:multiLevelType w:val="hybridMultilevel"/>
    <w:tmpl w:val="AE0225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DF7CC2"/>
    <w:multiLevelType w:val="hybridMultilevel"/>
    <w:tmpl w:val="90A6A9D6"/>
    <w:lvl w:ilvl="0" w:tplc="089CC84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6DFA6F4B"/>
    <w:multiLevelType w:val="hybridMultilevel"/>
    <w:tmpl w:val="BA42E70E"/>
    <w:lvl w:ilvl="0" w:tplc="399A4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50"/>
    <w:rsid w:val="00005AB3"/>
    <w:rsid w:val="00012759"/>
    <w:rsid w:val="00024100"/>
    <w:rsid w:val="00024B61"/>
    <w:rsid w:val="000310C2"/>
    <w:rsid w:val="00036C71"/>
    <w:rsid w:val="000372DD"/>
    <w:rsid w:val="000430E5"/>
    <w:rsid w:val="00044214"/>
    <w:rsid w:val="000450A3"/>
    <w:rsid w:val="00086E71"/>
    <w:rsid w:val="000A6653"/>
    <w:rsid w:val="000B4AB5"/>
    <w:rsid w:val="000D7ED5"/>
    <w:rsid w:val="000E1D60"/>
    <w:rsid w:val="000E3582"/>
    <w:rsid w:val="000F0326"/>
    <w:rsid w:val="00101752"/>
    <w:rsid w:val="00103902"/>
    <w:rsid w:val="001151C1"/>
    <w:rsid w:val="001156BB"/>
    <w:rsid w:val="0011715E"/>
    <w:rsid w:val="0012623E"/>
    <w:rsid w:val="00134864"/>
    <w:rsid w:val="00142625"/>
    <w:rsid w:val="00142F96"/>
    <w:rsid w:val="00147F7A"/>
    <w:rsid w:val="00152DD4"/>
    <w:rsid w:val="00152F77"/>
    <w:rsid w:val="00155344"/>
    <w:rsid w:val="0015790E"/>
    <w:rsid w:val="001607CB"/>
    <w:rsid w:val="001713AE"/>
    <w:rsid w:val="001730CB"/>
    <w:rsid w:val="00192043"/>
    <w:rsid w:val="00193B15"/>
    <w:rsid w:val="001A2F32"/>
    <w:rsid w:val="001B127D"/>
    <w:rsid w:val="001B68E1"/>
    <w:rsid w:val="001C0AAD"/>
    <w:rsid w:val="001C7EC0"/>
    <w:rsid w:val="001D07B4"/>
    <w:rsid w:val="001D549C"/>
    <w:rsid w:val="001D6E3D"/>
    <w:rsid w:val="001E129D"/>
    <w:rsid w:val="001E1BE2"/>
    <w:rsid w:val="001F5141"/>
    <w:rsid w:val="002034A4"/>
    <w:rsid w:val="00217D31"/>
    <w:rsid w:val="00221C1F"/>
    <w:rsid w:val="002279C0"/>
    <w:rsid w:val="00232F7C"/>
    <w:rsid w:val="002354F4"/>
    <w:rsid w:val="00243521"/>
    <w:rsid w:val="00244969"/>
    <w:rsid w:val="0024632F"/>
    <w:rsid w:val="0026027E"/>
    <w:rsid w:val="00261486"/>
    <w:rsid w:val="002618AA"/>
    <w:rsid w:val="00272AF3"/>
    <w:rsid w:val="002873E6"/>
    <w:rsid w:val="00287F64"/>
    <w:rsid w:val="00293F6A"/>
    <w:rsid w:val="00296782"/>
    <w:rsid w:val="0029747F"/>
    <w:rsid w:val="002A33C3"/>
    <w:rsid w:val="002A6E02"/>
    <w:rsid w:val="002B29FA"/>
    <w:rsid w:val="002D0837"/>
    <w:rsid w:val="002E0977"/>
    <w:rsid w:val="002E4AC7"/>
    <w:rsid w:val="002E4E0B"/>
    <w:rsid w:val="002F4EFB"/>
    <w:rsid w:val="00310FA9"/>
    <w:rsid w:val="00314C1A"/>
    <w:rsid w:val="003217B9"/>
    <w:rsid w:val="003333A0"/>
    <w:rsid w:val="00334079"/>
    <w:rsid w:val="00335DD1"/>
    <w:rsid w:val="0033679A"/>
    <w:rsid w:val="00341A86"/>
    <w:rsid w:val="0034636B"/>
    <w:rsid w:val="00356E32"/>
    <w:rsid w:val="00370DB6"/>
    <w:rsid w:val="00372E43"/>
    <w:rsid w:val="00385B92"/>
    <w:rsid w:val="00391F9B"/>
    <w:rsid w:val="00392786"/>
    <w:rsid w:val="003945FE"/>
    <w:rsid w:val="00394639"/>
    <w:rsid w:val="00395950"/>
    <w:rsid w:val="00395D40"/>
    <w:rsid w:val="003B013F"/>
    <w:rsid w:val="003C0885"/>
    <w:rsid w:val="003E2F25"/>
    <w:rsid w:val="003F5173"/>
    <w:rsid w:val="004026EE"/>
    <w:rsid w:val="00405499"/>
    <w:rsid w:val="00405CD9"/>
    <w:rsid w:val="004110D4"/>
    <w:rsid w:val="00433B38"/>
    <w:rsid w:val="00447ACF"/>
    <w:rsid w:val="00453EDB"/>
    <w:rsid w:val="0046744C"/>
    <w:rsid w:val="00473500"/>
    <w:rsid w:val="00477FEA"/>
    <w:rsid w:val="00480620"/>
    <w:rsid w:val="004937AA"/>
    <w:rsid w:val="004A1E75"/>
    <w:rsid w:val="004B0247"/>
    <w:rsid w:val="004B17FB"/>
    <w:rsid w:val="004B3A05"/>
    <w:rsid w:val="004C5A53"/>
    <w:rsid w:val="004C68C0"/>
    <w:rsid w:val="004D79E2"/>
    <w:rsid w:val="004E4CA5"/>
    <w:rsid w:val="004E6A42"/>
    <w:rsid w:val="004F18D2"/>
    <w:rsid w:val="004F7FAC"/>
    <w:rsid w:val="00501E1C"/>
    <w:rsid w:val="0052776E"/>
    <w:rsid w:val="00533768"/>
    <w:rsid w:val="0053470B"/>
    <w:rsid w:val="005438CF"/>
    <w:rsid w:val="00550518"/>
    <w:rsid w:val="00565EF6"/>
    <w:rsid w:val="00567F20"/>
    <w:rsid w:val="00572C06"/>
    <w:rsid w:val="005747BA"/>
    <w:rsid w:val="00576BBE"/>
    <w:rsid w:val="00580666"/>
    <w:rsid w:val="005909C5"/>
    <w:rsid w:val="005A7323"/>
    <w:rsid w:val="005A794D"/>
    <w:rsid w:val="005B2421"/>
    <w:rsid w:val="005C24D2"/>
    <w:rsid w:val="005D0365"/>
    <w:rsid w:val="005D6754"/>
    <w:rsid w:val="005F64C8"/>
    <w:rsid w:val="005F6B0D"/>
    <w:rsid w:val="00602150"/>
    <w:rsid w:val="006028C6"/>
    <w:rsid w:val="006104F9"/>
    <w:rsid w:val="006124E2"/>
    <w:rsid w:val="00621AEE"/>
    <w:rsid w:val="00635F18"/>
    <w:rsid w:val="00636D2D"/>
    <w:rsid w:val="006459E8"/>
    <w:rsid w:val="00645CAF"/>
    <w:rsid w:val="00647995"/>
    <w:rsid w:val="0065135C"/>
    <w:rsid w:val="006534C0"/>
    <w:rsid w:val="00657C80"/>
    <w:rsid w:val="00660CCC"/>
    <w:rsid w:val="0066459C"/>
    <w:rsid w:val="006775C9"/>
    <w:rsid w:val="006A5BF7"/>
    <w:rsid w:val="006B330F"/>
    <w:rsid w:val="006B6585"/>
    <w:rsid w:val="006D2642"/>
    <w:rsid w:val="006D5275"/>
    <w:rsid w:val="006E44B6"/>
    <w:rsid w:val="006F66D8"/>
    <w:rsid w:val="0070418C"/>
    <w:rsid w:val="0071129D"/>
    <w:rsid w:val="00720B9A"/>
    <w:rsid w:val="007421A4"/>
    <w:rsid w:val="007517AE"/>
    <w:rsid w:val="00770B24"/>
    <w:rsid w:val="0077129B"/>
    <w:rsid w:val="00773408"/>
    <w:rsid w:val="00787DC0"/>
    <w:rsid w:val="007949D5"/>
    <w:rsid w:val="00794F3F"/>
    <w:rsid w:val="007B162A"/>
    <w:rsid w:val="007B647A"/>
    <w:rsid w:val="007B779D"/>
    <w:rsid w:val="007C0A96"/>
    <w:rsid w:val="007C1847"/>
    <w:rsid w:val="007D29FF"/>
    <w:rsid w:val="007D2AD2"/>
    <w:rsid w:val="007D2F0C"/>
    <w:rsid w:val="007D3960"/>
    <w:rsid w:val="007E356B"/>
    <w:rsid w:val="007E62F2"/>
    <w:rsid w:val="007E73F9"/>
    <w:rsid w:val="00804A3C"/>
    <w:rsid w:val="00813A40"/>
    <w:rsid w:val="00815499"/>
    <w:rsid w:val="00833C3A"/>
    <w:rsid w:val="00834713"/>
    <w:rsid w:val="00841C02"/>
    <w:rsid w:val="00855082"/>
    <w:rsid w:val="00860085"/>
    <w:rsid w:val="0086797E"/>
    <w:rsid w:val="00871CAB"/>
    <w:rsid w:val="00875FA5"/>
    <w:rsid w:val="008873ED"/>
    <w:rsid w:val="00891058"/>
    <w:rsid w:val="00893043"/>
    <w:rsid w:val="008A1B50"/>
    <w:rsid w:val="008A72DA"/>
    <w:rsid w:val="008B4069"/>
    <w:rsid w:val="008B65FF"/>
    <w:rsid w:val="008C10D7"/>
    <w:rsid w:val="008D14D2"/>
    <w:rsid w:val="008D30C1"/>
    <w:rsid w:val="00907ABB"/>
    <w:rsid w:val="00912C90"/>
    <w:rsid w:val="0091332C"/>
    <w:rsid w:val="00940C0E"/>
    <w:rsid w:val="009671AE"/>
    <w:rsid w:val="009840FA"/>
    <w:rsid w:val="0098637D"/>
    <w:rsid w:val="009878F7"/>
    <w:rsid w:val="009A32E0"/>
    <w:rsid w:val="009A6E61"/>
    <w:rsid w:val="009A7A7F"/>
    <w:rsid w:val="009B5278"/>
    <w:rsid w:val="009D4209"/>
    <w:rsid w:val="009E72E8"/>
    <w:rsid w:val="009F1E41"/>
    <w:rsid w:val="009F478B"/>
    <w:rsid w:val="00A142B3"/>
    <w:rsid w:val="00A251D6"/>
    <w:rsid w:val="00A31898"/>
    <w:rsid w:val="00A34007"/>
    <w:rsid w:val="00A47109"/>
    <w:rsid w:val="00A57F7E"/>
    <w:rsid w:val="00A6355D"/>
    <w:rsid w:val="00A769BF"/>
    <w:rsid w:val="00A85478"/>
    <w:rsid w:val="00A90858"/>
    <w:rsid w:val="00A92D1B"/>
    <w:rsid w:val="00A96004"/>
    <w:rsid w:val="00AA0667"/>
    <w:rsid w:val="00AA3567"/>
    <w:rsid w:val="00AC0D40"/>
    <w:rsid w:val="00AC5CAB"/>
    <w:rsid w:val="00AD44F5"/>
    <w:rsid w:val="00AE30DD"/>
    <w:rsid w:val="00AE5579"/>
    <w:rsid w:val="00AE6005"/>
    <w:rsid w:val="00B31CB6"/>
    <w:rsid w:val="00B4126F"/>
    <w:rsid w:val="00B50CA7"/>
    <w:rsid w:val="00B57A1F"/>
    <w:rsid w:val="00B62E58"/>
    <w:rsid w:val="00B7649C"/>
    <w:rsid w:val="00B832C4"/>
    <w:rsid w:val="00B86A8E"/>
    <w:rsid w:val="00B87DC9"/>
    <w:rsid w:val="00B9102C"/>
    <w:rsid w:val="00B96D9B"/>
    <w:rsid w:val="00BA2755"/>
    <w:rsid w:val="00BA31A6"/>
    <w:rsid w:val="00BA396B"/>
    <w:rsid w:val="00BA4CAE"/>
    <w:rsid w:val="00BA6D91"/>
    <w:rsid w:val="00BB0E88"/>
    <w:rsid w:val="00BB18FC"/>
    <w:rsid w:val="00BB71D9"/>
    <w:rsid w:val="00BF5FC2"/>
    <w:rsid w:val="00C035BF"/>
    <w:rsid w:val="00C16E78"/>
    <w:rsid w:val="00C21365"/>
    <w:rsid w:val="00C21862"/>
    <w:rsid w:val="00C22DE8"/>
    <w:rsid w:val="00C310BB"/>
    <w:rsid w:val="00C35C68"/>
    <w:rsid w:val="00C40D2C"/>
    <w:rsid w:val="00C434C3"/>
    <w:rsid w:val="00C50E6E"/>
    <w:rsid w:val="00C5148B"/>
    <w:rsid w:val="00C63308"/>
    <w:rsid w:val="00C63775"/>
    <w:rsid w:val="00C72CB4"/>
    <w:rsid w:val="00C74100"/>
    <w:rsid w:val="00C819D4"/>
    <w:rsid w:val="00C84CF5"/>
    <w:rsid w:val="00C87D5B"/>
    <w:rsid w:val="00C95875"/>
    <w:rsid w:val="00C95EFB"/>
    <w:rsid w:val="00C97D90"/>
    <w:rsid w:val="00C97DB7"/>
    <w:rsid w:val="00CA6504"/>
    <w:rsid w:val="00CB1BDF"/>
    <w:rsid w:val="00CB5068"/>
    <w:rsid w:val="00CC34BF"/>
    <w:rsid w:val="00CC56C8"/>
    <w:rsid w:val="00CC7BDF"/>
    <w:rsid w:val="00CE1ABA"/>
    <w:rsid w:val="00CE69AF"/>
    <w:rsid w:val="00D142CE"/>
    <w:rsid w:val="00D15F12"/>
    <w:rsid w:val="00D17841"/>
    <w:rsid w:val="00D23A72"/>
    <w:rsid w:val="00D24A70"/>
    <w:rsid w:val="00D3735E"/>
    <w:rsid w:val="00D53E74"/>
    <w:rsid w:val="00D56258"/>
    <w:rsid w:val="00D677A9"/>
    <w:rsid w:val="00D7003C"/>
    <w:rsid w:val="00D7329F"/>
    <w:rsid w:val="00D74870"/>
    <w:rsid w:val="00D80ECF"/>
    <w:rsid w:val="00D871A9"/>
    <w:rsid w:val="00D93612"/>
    <w:rsid w:val="00DA1A77"/>
    <w:rsid w:val="00DA1E85"/>
    <w:rsid w:val="00DC317D"/>
    <w:rsid w:val="00DC632E"/>
    <w:rsid w:val="00DD52FD"/>
    <w:rsid w:val="00DD686E"/>
    <w:rsid w:val="00DE7259"/>
    <w:rsid w:val="00DF3274"/>
    <w:rsid w:val="00DF451C"/>
    <w:rsid w:val="00E018C3"/>
    <w:rsid w:val="00E02553"/>
    <w:rsid w:val="00E12697"/>
    <w:rsid w:val="00E12F6B"/>
    <w:rsid w:val="00E41F3D"/>
    <w:rsid w:val="00E5287F"/>
    <w:rsid w:val="00E6379C"/>
    <w:rsid w:val="00E64F82"/>
    <w:rsid w:val="00E67DF2"/>
    <w:rsid w:val="00E72E1E"/>
    <w:rsid w:val="00E76B6C"/>
    <w:rsid w:val="00E82EBF"/>
    <w:rsid w:val="00E933F3"/>
    <w:rsid w:val="00EB605A"/>
    <w:rsid w:val="00EC5BEA"/>
    <w:rsid w:val="00EF0B54"/>
    <w:rsid w:val="00EF279F"/>
    <w:rsid w:val="00EF52BE"/>
    <w:rsid w:val="00F10342"/>
    <w:rsid w:val="00F202C4"/>
    <w:rsid w:val="00F23909"/>
    <w:rsid w:val="00F34AB3"/>
    <w:rsid w:val="00F46A1B"/>
    <w:rsid w:val="00F51585"/>
    <w:rsid w:val="00F53906"/>
    <w:rsid w:val="00F57E46"/>
    <w:rsid w:val="00F67D56"/>
    <w:rsid w:val="00F73F0A"/>
    <w:rsid w:val="00F76A57"/>
    <w:rsid w:val="00F85155"/>
    <w:rsid w:val="00F95347"/>
    <w:rsid w:val="00FB0FD8"/>
    <w:rsid w:val="00FC73F4"/>
    <w:rsid w:val="00FD362B"/>
    <w:rsid w:val="00FE2454"/>
    <w:rsid w:val="00FF35BB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50"/>
    <w:pPr>
      <w:spacing w:after="0" w:line="240" w:lineRule="exact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9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5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595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95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B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5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CC7BDF"/>
  </w:style>
  <w:style w:type="paragraph" w:customStyle="1" w:styleId="ConsPlusTitle">
    <w:name w:val="ConsPlusTitle"/>
    <w:rsid w:val="00203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50"/>
    <w:pPr>
      <w:spacing w:after="0" w:line="240" w:lineRule="exact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9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5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595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95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B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5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CC7BDF"/>
  </w:style>
  <w:style w:type="paragraph" w:customStyle="1" w:styleId="ConsPlusTitle">
    <w:name w:val="ConsPlusTitle"/>
    <w:rsid w:val="00203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16</c:v>
                </c:pt>
                <c:pt idx="1">
                  <c:v>12</c:v>
                </c:pt>
                <c:pt idx="2">
                  <c:v>32</c:v>
                </c:pt>
                <c:pt idx="3">
                  <c:v>22</c:v>
                </c:pt>
                <c:pt idx="4">
                  <c:v>33</c:v>
                </c:pt>
                <c:pt idx="5">
                  <c:v>41</c:v>
                </c:pt>
                <c:pt idx="6">
                  <c:v>8</c:v>
                </c:pt>
                <c:pt idx="7">
                  <c:v>20</c:v>
                </c:pt>
                <c:pt idx="8">
                  <c:v>25</c:v>
                </c:pt>
                <c:pt idx="9">
                  <c:v>8</c:v>
                </c:pt>
                <c:pt idx="10">
                  <c:v>15</c:v>
                </c:pt>
                <c:pt idx="11">
                  <c:v>21</c:v>
                </c:pt>
                <c:pt idx="12">
                  <c:v>27</c:v>
                </c:pt>
                <c:pt idx="13">
                  <c:v>24</c:v>
                </c:pt>
                <c:pt idx="14">
                  <c:v>15</c:v>
                </c:pt>
                <c:pt idx="15">
                  <c:v>15</c:v>
                </c:pt>
                <c:pt idx="16">
                  <c:v>17</c:v>
                </c:pt>
                <c:pt idx="17">
                  <c:v>17</c:v>
                </c:pt>
                <c:pt idx="18">
                  <c:v>10</c:v>
                </c:pt>
                <c:pt idx="19">
                  <c:v>9</c:v>
                </c:pt>
                <c:pt idx="20">
                  <c:v>25</c:v>
                </c:pt>
                <c:pt idx="21">
                  <c:v>22</c:v>
                </c:pt>
                <c:pt idx="22">
                  <c:v>30</c:v>
                </c:pt>
                <c:pt idx="23">
                  <c:v>10</c:v>
                </c:pt>
                <c:pt idx="24">
                  <c:v>18</c:v>
                </c:pt>
                <c:pt idx="2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Избыточно (много)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17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6</c:v>
                </c:pt>
                <c:pt idx="24">
                  <c:v>3</c:v>
                </c:pt>
                <c:pt idx="2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14</c:v>
                </c:pt>
                <c:pt idx="1">
                  <c:v>9</c:v>
                </c:pt>
                <c:pt idx="2">
                  <c:v>11</c:v>
                </c:pt>
                <c:pt idx="3">
                  <c:v>9</c:v>
                </c:pt>
                <c:pt idx="4">
                  <c:v>9</c:v>
                </c:pt>
                <c:pt idx="5">
                  <c:v>4</c:v>
                </c:pt>
                <c:pt idx="6">
                  <c:v>4</c:v>
                </c:pt>
                <c:pt idx="7">
                  <c:v>20</c:v>
                </c:pt>
                <c:pt idx="8">
                  <c:v>16</c:v>
                </c:pt>
                <c:pt idx="9">
                  <c:v>18</c:v>
                </c:pt>
                <c:pt idx="10">
                  <c:v>15</c:v>
                </c:pt>
                <c:pt idx="11">
                  <c:v>9</c:v>
                </c:pt>
                <c:pt idx="12">
                  <c:v>10</c:v>
                </c:pt>
                <c:pt idx="13">
                  <c:v>13</c:v>
                </c:pt>
                <c:pt idx="14">
                  <c:v>31</c:v>
                </c:pt>
                <c:pt idx="15">
                  <c:v>20</c:v>
                </c:pt>
                <c:pt idx="16">
                  <c:v>8</c:v>
                </c:pt>
                <c:pt idx="17">
                  <c:v>12</c:v>
                </c:pt>
                <c:pt idx="18">
                  <c:v>12</c:v>
                </c:pt>
                <c:pt idx="19">
                  <c:v>16</c:v>
                </c:pt>
                <c:pt idx="20">
                  <c:v>5</c:v>
                </c:pt>
                <c:pt idx="21">
                  <c:v>19</c:v>
                </c:pt>
                <c:pt idx="22">
                  <c:v>14</c:v>
                </c:pt>
                <c:pt idx="23">
                  <c:v>22</c:v>
                </c:pt>
                <c:pt idx="24">
                  <c:v>15</c:v>
                </c:pt>
                <c:pt idx="25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Достаточно</c:v>
                </c:pt>
              </c:strCache>
            </c:strRef>
          </c:tx>
          <c:invertIfNegative val="0"/>
          <c:dLbls>
            <c:dLbl>
              <c:idx val="21"/>
              <c:layout>
                <c:manualLayout>
                  <c:x val="-5.7061340941512127E-3"/>
                  <c:y val="-2.5616394492475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Лист1!$E$2:$E$27</c:f>
              <c:numCache>
                <c:formatCode>General</c:formatCode>
                <c:ptCount val="26"/>
                <c:pt idx="0">
                  <c:v>29</c:v>
                </c:pt>
                <c:pt idx="1">
                  <c:v>40</c:v>
                </c:pt>
                <c:pt idx="2">
                  <c:v>17</c:v>
                </c:pt>
                <c:pt idx="3">
                  <c:v>30</c:v>
                </c:pt>
                <c:pt idx="4">
                  <c:v>17</c:v>
                </c:pt>
                <c:pt idx="5">
                  <c:v>17</c:v>
                </c:pt>
                <c:pt idx="6">
                  <c:v>33</c:v>
                </c:pt>
                <c:pt idx="7">
                  <c:v>15</c:v>
                </c:pt>
                <c:pt idx="8">
                  <c:v>20</c:v>
                </c:pt>
                <c:pt idx="9">
                  <c:v>34</c:v>
                </c:pt>
                <c:pt idx="10">
                  <c:v>32</c:v>
                </c:pt>
                <c:pt idx="11">
                  <c:v>31</c:v>
                </c:pt>
                <c:pt idx="12">
                  <c:v>23</c:v>
                </c:pt>
                <c:pt idx="13">
                  <c:v>23</c:v>
                </c:pt>
                <c:pt idx="14">
                  <c:v>15</c:v>
                </c:pt>
                <c:pt idx="15">
                  <c:v>26</c:v>
                </c:pt>
                <c:pt idx="16">
                  <c:v>34</c:v>
                </c:pt>
                <c:pt idx="17">
                  <c:v>31</c:v>
                </c:pt>
                <c:pt idx="18">
                  <c:v>38</c:v>
                </c:pt>
                <c:pt idx="19">
                  <c:v>37</c:v>
                </c:pt>
                <c:pt idx="20">
                  <c:v>30</c:v>
                </c:pt>
                <c:pt idx="21">
                  <c:v>18</c:v>
                </c:pt>
                <c:pt idx="22">
                  <c:v>17</c:v>
                </c:pt>
                <c:pt idx="23">
                  <c:v>24</c:v>
                </c:pt>
                <c:pt idx="24">
                  <c:v>24</c:v>
                </c:pt>
                <c:pt idx="25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814272"/>
        <c:axId val="229815808"/>
      </c:barChart>
      <c:catAx>
        <c:axId val="22981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9815808"/>
        <c:crosses val="autoZero"/>
        <c:auto val="1"/>
        <c:lblAlgn val="ctr"/>
        <c:lblOffset val="100"/>
        <c:noMultiLvlLbl val="0"/>
      </c:catAx>
      <c:valAx>
        <c:axId val="22981580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2981427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0930751345097554"/>
          <c:y val="7.3250483459020077E-2"/>
          <c:w val="0.28808279136291987"/>
          <c:h val="0.10938160107508176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изменилось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Сократилось на 1-3 конкурента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Увеличилось на 1-3 конкурента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Увеличилось более чем 4 конкурента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662272"/>
        <c:axId val="248803328"/>
      </c:barChart>
      <c:catAx>
        <c:axId val="24866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803328"/>
        <c:crosses val="autoZero"/>
        <c:auto val="1"/>
        <c:lblAlgn val="ctr"/>
        <c:lblOffset val="100"/>
        <c:noMultiLvlLbl val="0"/>
      </c:catAx>
      <c:valAx>
        <c:axId val="24880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662272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72807136221376E-2"/>
          <c:y val="3.542673107890499E-2"/>
          <c:w val="0.91292673467362973"/>
          <c:h val="0.3831848555162489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и переподготовка персонала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148394241417496E-3"/>
                  <c:y val="2.2824536376604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Новые способы продвижения продукции (маркетинговая стратегия)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Приобретение технического оборудования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445182724252493E-3"/>
                  <c:y val="1.1412268188302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Разработка новых модификаций и форм производимой продукции, расширение ассортимента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445182724252493E-3"/>
                  <c:y val="1.1412268188302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и расширение системы предтавительств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Самостоятельное проведение НИР, опытно-конструкторских работ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Приобретение технологий, патентов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 предпринимаю никах действий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89036544850499E-2"/>
                  <c:y val="-8.717604159557199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8873728"/>
        <c:axId val="248875264"/>
        <c:axId val="0"/>
      </c:bar3DChart>
      <c:catAx>
        <c:axId val="248873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8875264"/>
        <c:crosses val="autoZero"/>
        <c:auto val="1"/>
        <c:lblAlgn val="ctr"/>
        <c:lblOffset val="100"/>
        <c:noMultiLvlLbl val="0"/>
      </c:catAx>
      <c:valAx>
        <c:axId val="248875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8873728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5.4768514760397222E-2"/>
          <c:y val="0.44257293925215868"/>
          <c:w val="0.83407417096118797"/>
          <c:h val="0.49199790026246726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83545326065008E-2"/>
          <c:y val="1.5514657053410492E-2"/>
          <c:w val="0.92279813580994685"/>
          <c:h val="0.765143935321337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Удовлетворен,скорее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75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удовлетворен, 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ответить/мне не известно об этой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9017856"/>
        <c:axId val="249019392"/>
        <c:axId val="0"/>
      </c:bar3DChart>
      <c:catAx>
        <c:axId val="24901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019392"/>
        <c:crosses val="autoZero"/>
        <c:auto val="1"/>
        <c:lblAlgn val="ctr"/>
        <c:lblOffset val="100"/>
        <c:noMultiLvlLbl val="0"/>
      </c:catAx>
      <c:valAx>
        <c:axId val="24901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01785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4286155407044707"/>
          <c:y val="0.82188934214548481"/>
          <c:w val="0.68108133117975633"/>
          <c:h val="0.1498561173829174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27101565864638"/>
          <c:y val="1.7359228697811369E-2"/>
          <c:w val="0.82880410846477004"/>
          <c:h val="0.55353895448383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Официальная информация, размещенная на сайте Министерства экономического развития и инвестиций Пермского края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Официальная информация, размещенная на официальном сайте ФАС России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Информация, размещенная на официальных сайтах других исполнительных органов государственной власти Пермского края и ОМСУ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Телевидение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Печатные средства массовой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Радио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Специальные блоги, порталы и прочие электронные ресурсы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49793536"/>
        <c:axId val="249819904"/>
      </c:barChart>
      <c:catAx>
        <c:axId val="24979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9819904"/>
        <c:crosses val="autoZero"/>
        <c:auto val="1"/>
        <c:lblAlgn val="ctr"/>
        <c:lblOffset val="100"/>
        <c:noMultiLvlLbl val="0"/>
      </c:catAx>
      <c:valAx>
        <c:axId val="24981990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49793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8862127528176623E-2"/>
          <c:y val="0.60372055765756549"/>
          <c:w val="0.89217132688135348"/>
          <c:h val="0.37305689061594571"/>
        </c:manualLayout>
      </c:layout>
      <c:overlay val="0"/>
      <c:txPr>
        <a:bodyPr/>
        <a:lstStyle/>
        <a:p>
          <a:pPr>
            <a:defRPr sz="9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976407224189914E-2"/>
          <c:y val="2.6135885556678298E-2"/>
          <c:w val="0.85316102215847556"/>
          <c:h val="0.703877388629588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Удовлетворительно, скорее 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</c:v>
                </c:pt>
                <c:pt idx="1">
                  <c:v>63</c:v>
                </c:pt>
                <c:pt idx="2">
                  <c:v>88</c:v>
                </c:pt>
                <c:pt idx="3">
                  <c:v>88</c:v>
                </c:pt>
                <c:pt idx="4">
                  <c:v>68</c:v>
                </c:pt>
                <c:pt idx="5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5045045045045043E-2"/>
                  <c:y val="3.016591251885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5405405405405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  <c:pt idx="5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</c:v>
                </c:pt>
                <c:pt idx="1">
                  <c:v>25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9875456"/>
        <c:axId val="249877248"/>
      </c:barChart>
      <c:catAx>
        <c:axId val="2498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877248"/>
        <c:crosses val="autoZero"/>
        <c:auto val="1"/>
        <c:lblAlgn val="ctr"/>
        <c:lblOffset val="100"/>
        <c:noMultiLvlLbl val="0"/>
      </c:catAx>
      <c:valAx>
        <c:axId val="24987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87545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4516865290487338"/>
          <c:y val="0.78972054963717786"/>
          <c:w val="0.72274668369156558"/>
          <c:h val="0.1886870702248191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289763779527552E-2"/>
          <c:y val="8.6765729087013715E-2"/>
          <c:w val="0.9053803068430879"/>
          <c:h val="0.42178491468094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Сложность получения доступа к земельным участкам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Нестабильность российского законодательства, регулирующего предпринимательскую деятельность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Коррупция (включая взятки, дискриминацию и предоставление преференций отдельным участникам на заведомо неравных условиях)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Сложность/затянутость процедуры получения лицензий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Высокие налоги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Необходимость установления партнерских отношений с органами власти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сложность доступа к закупкам компаний с государственным участием и субъектов естественных монополий2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929088"/>
        <c:axId val="250217600"/>
      </c:barChart>
      <c:catAx>
        <c:axId val="24992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217600"/>
        <c:crosses val="autoZero"/>
        <c:auto val="1"/>
        <c:lblAlgn val="ctr"/>
        <c:lblOffset val="100"/>
        <c:noMultiLvlLbl val="0"/>
      </c:catAx>
      <c:valAx>
        <c:axId val="25021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929088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1571934951430041"/>
          <c:y val="0.51383377077865267"/>
          <c:w val="0.8421706125118199"/>
          <c:h val="0.355896135445856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47780855815903E-2"/>
          <c:y val="2.6135885556678298E-2"/>
          <c:w val="0.86206926040657395"/>
          <c:h val="0.40537542976619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Административные барьеры есть, но они преодолимы без существенных затрат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Есть барьеры, преодолимые при осуществлении значительных затрат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административных барьеров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364672"/>
        <c:axId val="250366208"/>
      </c:barChart>
      <c:catAx>
        <c:axId val="25036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366208"/>
        <c:crosses val="autoZero"/>
        <c:auto val="1"/>
        <c:lblAlgn val="ctr"/>
        <c:lblOffset val="100"/>
        <c:noMultiLvlLbl val="0"/>
      </c:catAx>
      <c:valAx>
        <c:axId val="25036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364672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6.5100051401720371E-2"/>
          <c:y val="0.49446327683615821"/>
          <c:w val="0.88067810016898573"/>
          <c:h val="0.318614598850819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98227967168838E-2"/>
          <c:y val="5.7657657657657659E-2"/>
          <c:w val="0.57072261921017098"/>
          <c:h val="0.87562147974746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Удовлетворительно, скорее удовлетворительно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24</c:v>
                </c:pt>
                <c:pt idx="1">
                  <c:v>28</c:v>
                </c:pt>
                <c:pt idx="2">
                  <c:v>20</c:v>
                </c:pt>
                <c:pt idx="3">
                  <c:v>26</c:v>
                </c:pt>
                <c:pt idx="4">
                  <c:v>15</c:v>
                </c:pt>
                <c:pt idx="5">
                  <c:v>9</c:v>
                </c:pt>
                <c:pt idx="6">
                  <c:v>20</c:v>
                </c:pt>
                <c:pt idx="7">
                  <c:v>11</c:v>
                </c:pt>
                <c:pt idx="8">
                  <c:v>13</c:v>
                </c:pt>
                <c:pt idx="9">
                  <c:v>25</c:v>
                </c:pt>
                <c:pt idx="10">
                  <c:v>20</c:v>
                </c:pt>
                <c:pt idx="11">
                  <c:v>23</c:v>
                </c:pt>
                <c:pt idx="12">
                  <c:v>20</c:v>
                </c:pt>
                <c:pt idx="13">
                  <c:v>19</c:v>
                </c:pt>
                <c:pt idx="14">
                  <c:v>12</c:v>
                </c:pt>
                <c:pt idx="15">
                  <c:v>20</c:v>
                </c:pt>
                <c:pt idx="16">
                  <c:v>30</c:v>
                </c:pt>
                <c:pt idx="17">
                  <c:v>28</c:v>
                </c:pt>
                <c:pt idx="18">
                  <c:v>23</c:v>
                </c:pt>
                <c:pt idx="19">
                  <c:v>20</c:v>
                </c:pt>
                <c:pt idx="20">
                  <c:v>23</c:v>
                </c:pt>
                <c:pt idx="21">
                  <c:v>10</c:v>
                </c:pt>
                <c:pt idx="22">
                  <c:v>19</c:v>
                </c:pt>
                <c:pt idx="23">
                  <c:v>16</c:v>
                </c:pt>
                <c:pt idx="24">
                  <c:v>21</c:v>
                </c:pt>
                <c:pt idx="25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20</c:v>
                </c:pt>
                <c:pt idx="1">
                  <c:v>19</c:v>
                </c:pt>
                <c:pt idx="2">
                  <c:v>19</c:v>
                </c:pt>
                <c:pt idx="3">
                  <c:v>24</c:v>
                </c:pt>
                <c:pt idx="4">
                  <c:v>32</c:v>
                </c:pt>
                <c:pt idx="5">
                  <c:v>49</c:v>
                </c:pt>
                <c:pt idx="6">
                  <c:v>38</c:v>
                </c:pt>
                <c:pt idx="7">
                  <c:v>20</c:v>
                </c:pt>
                <c:pt idx="8">
                  <c:v>22</c:v>
                </c:pt>
                <c:pt idx="9">
                  <c:v>15</c:v>
                </c:pt>
                <c:pt idx="10">
                  <c:v>28</c:v>
                </c:pt>
                <c:pt idx="11">
                  <c:v>27</c:v>
                </c:pt>
                <c:pt idx="12">
                  <c:v>23</c:v>
                </c:pt>
                <c:pt idx="13">
                  <c:v>27</c:v>
                </c:pt>
                <c:pt idx="14">
                  <c:v>10</c:v>
                </c:pt>
                <c:pt idx="15">
                  <c:v>23</c:v>
                </c:pt>
                <c:pt idx="16">
                  <c:v>19</c:v>
                </c:pt>
                <c:pt idx="17">
                  <c:v>20</c:v>
                </c:pt>
                <c:pt idx="18">
                  <c:v>18</c:v>
                </c:pt>
                <c:pt idx="19">
                  <c:v>16</c:v>
                </c:pt>
                <c:pt idx="20">
                  <c:v>31</c:v>
                </c:pt>
                <c:pt idx="21">
                  <c:v>21</c:v>
                </c:pt>
                <c:pt idx="22">
                  <c:v>17</c:v>
                </c:pt>
                <c:pt idx="23">
                  <c:v>11</c:v>
                </c:pt>
                <c:pt idx="24">
                  <c:v>18</c:v>
                </c:pt>
                <c:pt idx="25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18</c:v>
                </c:pt>
                <c:pt idx="1">
                  <c:v>15</c:v>
                </c:pt>
                <c:pt idx="2">
                  <c:v>23</c:v>
                </c:pt>
                <c:pt idx="3">
                  <c:v>12</c:v>
                </c:pt>
                <c:pt idx="4">
                  <c:v>15</c:v>
                </c:pt>
                <c:pt idx="5">
                  <c:v>4</c:v>
                </c:pt>
                <c:pt idx="6">
                  <c:v>4</c:v>
                </c:pt>
                <c:pt idx="7">
                  <c:v>31</c:v>
                </c:pt>
                <c:pt idx="8">
                  <c:v>27</c:v>
                </c:pt>
                <c:pt idx="9">
                  <c:v>32</c:v>
                </c:pt>
                <c:pt idx="10">
                  <c:v>14</c:v>
                </c:pt>
                <c:pt idx="11">
                  <c:v>12</c:v>
                </c:pt>
                <c:pt idx="12">
                  <c:v>19</c:v>
                </c:pt>
                <c:pt idx="13">
                  <c:v>16</c:v>
                </c:pt>
                <c:pt idx="14">
                  <c:v>40</c:v>
                </c:pt>
                <c:pt idx="15">
                  <c:v>19</c:v>
                </c:pt>
                <c:pt idx="16">
                  <c:v>13</c:v>
                </c:pt>
                <c:pt idx="17">
                  <c:v>14</c:v>
                </c:pt>
                <c:pt idx="18">
                  <c:v>21</c:v>
                </c:pt>
                <c:pt idx="19">
                  <c:v>26</c:v>
                </c:pt>
                <c:pt idx="20">
                  <c:v>8</c:v>
                </c:pt>
                <c:pt idx="21">
                  <c:v>31</c:v>
                </c:pt>
                <c:pt idx="22">
                  <c:v>26</c:v>
                </c:pt>
                <c:pt idx="23">
                  <c:v>35</c:v>
                </c:pt>
                <c:pt idx="24">
                  <c:v>23</c:v>
                </c:pt>
                <c:pt idx="2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598400"/>
        <c:axId val="234599936"/>
      </c:barChart>
      <c:catAx>
        <c:axId val="234598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4599936"/>
        <c:crosses val="autoZero"/>
        <c:auto val="1"/>
        <c:lblAlgn val="ctr"/>
        <c:lblOffset val="100"/>
        <c:noMultiLvlLbl val="0"/>
      </c:catAx>
      <c:valAx>
        <c:axId val="234599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459840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2975313271026312"/>
          <c:y val="8.2818995451655511E-2"/>
          <c:w val="0.32503596772625643"/>
          <c:h val="0.6820431294069239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98227967168838E-2"/>
          <c:y val="5.7657657657657659E-2"/>
          <c:w val="0.57072261921017098"/>
          <c:h val="0.87562147974746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Удовлетворительно, скорее удовлетворительно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22</c:v>
                </c:pt>
                <c:pt idx="1">
                  <c:v>27</c:v>
                </c:pt>
                <c:pt idx="2">
                  <c:v>16</c:v>
                </c:pt>
                <c:pt idx="3">
                  <c:v>26</c:v>
                </c:pt>
                <c:pt idx="4">
                  <c:v>15</c:v>
                </c:pt>
                <c:pt idx="5">
                  <c:v>13</c:v>
                </c:pt>
                <c:pt idx="6">
                  <c:v>28</c:v>
                </c:pt>
                <c:pt idx="7">
                  <c:v>11</c:v>
                </c:pt>
                <c:pt idx="8">
                  <c:v>15</c:v>
                </c:pt>
                <c:pt idx="9">
                  <c:v>6</c:v>
                </c:pt>
                <c:pt idx="10">
                  <c:v>16</c:v>
                </c:pt>
                <c:pt idx="11">
                  <c:v>17</c:v>
                </c:pt>
                <c:pt idx="12">
                  <c:v>14</c:v>
                </c:pt>
                <c:pt idx="13">
                  <c:v>12</c:v>
                </c:pt>
                <c:pt idx="14">
                  <c:v>11</c:v>
                </c:pt>
                <c:pt idx="15">
                  <c:v>14</c:v>
                </c:pt>
                <c:pt idx="16">
                  <c:v>23</c:v>
                </c:pt>
                <c:pt idx="17">
                  <c:v>20</c:v>
                </c:pt>
                <c:pt idx="18">
                  <c:v>27</c:v>
                </c:pt>
                <c:pt idx="19">
                  <c:v>23</c:v>
                </c:pt>
                <c:pt idx="20">
                  <c:v>21</c:v>
                </c:pt>
                <c:pt idx="21">
                  <c:v>11</c:v>
                </c:pt>
                <c:pt idx="22">
                  <c:v>15</c:v>
                </c:pt>
                <c:pt idx="23">
                  <c:v>20</c:v>
                </c:pt>
                <c:pt idx="24">
                  <c:v>19</c:v>
                </c:pt>
                <c:pt idx="25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dLbl>
              <c:idx val="17"/>
              <c:layout>
                <c:manualLayout>
                  <c:x val="9.9354197714853817E-3"/>
                  <c:y val="-2.7952480782669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26</c:v>
                </c:pt>
                <c:pt idx="1">
                  <c:v>22</c:v>
                </c:pt>
                <c:pt idx="2">
                  <c:v>29</c:v>
                </c:pt>
                <c:pt idx="3">
                  <c:v>23</c:v>
                </c:pt>
                <c:pt idx="4">
                  <c:v>30</c:v>
                </c:pt>
                <c:pt idx="5">
                  <c:v>40</c:v>
                </c:pt>
                <c:pt idx="6">
                  <c:v>24</c:v>
                </c:pt>
                <c:pt idx="7">
                  <c:v>17</c:v>
                </c:pt>
                <c:pt idx="8">
                  <c:v>19</c:v>
                </c:pt>
                <c:pt idx="9">
                  <c:v>20</c:v>
                </c:pt>
                <c:pt idx="10">
                  <c:v>24</c:v>
                </c:pt>
                <c:pt idx="11">
                  <c:v>21</c:v>
                </c:pt>
                <c:pt idx="12">
                  <c:v>23</c:v>
                </c:pt>
                <c:pt idx="13">
                  <c:v>27</c:v>
                </c:pt>
                <c:pt idx="14">
                  <c:v>10</c:v>
                </c:pt>
                <c:pt idx="15">
                  <c:v>20</c:v>
                </c:pt>
                <c:pt idx="16">
                  <c:v>21</c:v>
                </c:pt>
                <c:pt idx="17">
                  <c:v>20</c:v>
                </c:pt>
                <c:pt idx="18">
                  <c:v>11</c:v>
                </c:pt>
                <c:pt idx="19">
                  <c:v>12</c:v>
                </c:pt>
                <c:pt idx="20">
                  <c:v>27</c:v>
                </c:pt>
                <c:pt idx="21">
                  <c:v>20</c:v>
                </c:pt>
                <c:pt idx="22">
                  <c:v>12</c:v>
                </c:pt>
                <c:pt idx="23">
                  <c:v>9</c:v>
                </c:pt>
                <c:pt idx="24">
                  <c:v>14</c:v>
                </c:pt>
                <c:pt idx="25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14</c:v>
                </c:pt>
                <c:pt idx="1">
                  <c:v>13</c:v>
                </c:pt>
                <c:pt idx="2">
                  <c:v>17</c:v>
                </c:pt>
                <c:pt idx="3">
                  <c:v>13</c:v>
                </c:pt>
                <c:pt idx="4">
                  <c:v>17</c:v>
                </c:pt>
                <c:pt idx="5">
                  <c:v>9</c:v>
                </c:pt>
                <c:pt idx="6">
                  <c:v>10</c:v>
                </c:pt>
                <c:pt idx="7">
                  <c:v>34</c:v>
                </c:pt>
                <c:pt idx="8">
                  <c:v>28</c:v>
                </c:pt>
                <c:pt idx="9">
                  <c:v>36</c:v>
                </c:pt>
                <c:pt idx="10">
                  <c:v>22</c:v>
                </c:pt>
                <c:pt idx="11">
                  <c:v>24</c:v>
                </c:pt>
                <c:pt idx="12">
                  <c:v>25</c:v>
                </c:pt>
                <c:pt idx="13">
                  <c:v>23</c:v>
                </c:pt>
                <c:pt idx="14">
                  <c:v>41</c:v>
                </c:pt>
                <c:pt idx="15">
                  <c:v>28</c:v>
                </c:pt>
                <c:pt idx="16">
                  <c:v>18</c:v>
                </c:pt>
                <c:pt idx="17">
                  <c:v>20</c:v>
                </c:pt>
                <c:pt idx="18">
                  <c:v>24</c:v>
                </c:pt>
                <c:pt idx="19">
                  <c:v>27</c:v>
                </c:pt>
                <c:pt idx="20">
                  <c:v>14</c:v>
                </c:pt>
                <c:pt idx="21">
                  <c:v>31</c:v>
                </c:pt>
                <c:pt idx="22">
                  <c:v>35</c:v>
                </c:pt>
                <c:pt idx="23">
                  <c:v>33</c:v>
                </c:pt>
                <c:pt idx="24">
                  <c:v>29</c:v>
                </c:pt>
                <c:pt idx="2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668032"/>
        <c:axId val="234669568"/>
      </c:barChart>
      <c:catAx>
        <c:axId val="234668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4669568"/>
        <c:crosses val="autoZero"/>
        <c:auto val="1"/>
        <c:lblAlgn val="ctr"/>
        <c:lblOffset val="100"/>
        <c:noMultiLvlLbl val="0"/>
      </c:catAx>
      <c:valAx>
        <c:axId val="234669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466803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2975313271026312"/>
          <c:y val="8.2818995451655511E-2"/>
          <c:w val="0.32503596772625643"/>
          <c:h val="0.6820431294069239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98227967168838E-2"/>
          <c:y val="5.7657657657657659E-2"/>
          <c:w val="0.85090142420722004"/>
          <c:h val="0.875621479747463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73</c:v>
                </c:pt>
                <c:pt idx="1">
                  <c:v>45</c:v>
                </c:pt>
                <c:pt idx="2">
                  <c:v>66</c:v>
                </c:pt>
                <c:pt idx="3">
                  <c:v>15</c:v>
                </c:pt>
                <c:pt idx="4">
                  <c:v>18</c:v>
                </c:pt>
                <c:pt idx="5">
                  <c:v>16</c:v>
                </c:pt>
                <c:pt idx="6">
                  <c:v>48</c:v>
                </c:pt>
                <c:pt idx="7">
                  <c:v>69</c:v>
                </c:pt>
                <c:pt idx="8">
                  <c:v>18</c:v>
                </c:pt>
                <c:pt idx="9">
                  <c:v>31</c:v>
                </c:pt>
                <c:pt idx="10">
                  <c:v>16</c:v>
                </c:pt>
                <c:pt idx="11">
                  <c:v>10</c:v>
                </c:pt>
                <c:pt idx="12">
                  <c:v>13</c:v>
                </c:pt>
                <c:pt idx="1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157376"/>
        <c:axId val="235158912"/>
        <c:axId val="0"/>
      </c:bar3DChart>
      <c:catAx>
        <c:axId val="23515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158912"/>
        <c:crosses val="autoZero"/>
        <c:auto val="1"/>
        <c:lblAlgn val="ctr"/>
        <c:lblOffset val="100"/>
        <c:noMultiLvlLbl val="0"/>
      </c:catAx>
      <c:valAx>
        <c:axId val="23515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157376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167306009825709E-2"/>
          <c:y val="1.5514657053410492E-2"/>
          <c:w val="0.91211437512618609"/>
          <c:h val="0.754434430635929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Удовлетворен,скорее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14</c:v>
                </c:pt>
                <c:pt idx="2">
                  <c:v>41</c:v>
                </c:pt>
                <c:pt idx="3">
                  <c:v>41</c:v>
                </c:pt>
                <c:pt idx="4">
                  <c:v>31</c:v>
                </c:pt>
                <c:pt idx="5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удовлетворен, 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</c:v>
                </c:pt>
                <c:pt idx="1">
                  <c:v>34</c:v>
                </c:pt>
                <c:pt idx="2">
                  <c:v>10</c:v>
                </c:pt>
                <c:pt idx="3">
                  <c:v>11</c:v>
                </c:pt>
                <c:pt idx="4">
                  <c:v>18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14</c:v>
                </c:pt>
                <c:pt idx="2">
                  <c:v>11</c:v>
                </c:pt>
                <c:pt idx="3">
                  <c:v>10</c:v>
                </c:pt>
                <c:pt idx="4">
                  <c:v>13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349504"/>
        <c:axId val="235351040"/>
      </c:barChart>
      <c:catAx>
        <c:axId val="23534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351040"/>
        <c:crosses val="autoZero"/>
        <c:auto val="1"/>
        <c:lblAlgn val="ctr"/>
        <c:lblOffset val="100"/>
        <c:noMultiLvlLbl val="0"/>
      </c:catAx>
      <c:valAx>
        <c:axId val="23535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349504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03267973856203E-2"/>
          <c:y val="0.10660327459067616"/>
          <c:w val="0.88453159041394336"/>
          <c:h val="0.41709324550991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Взимание дополнительной платы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Навязывание дополнительных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Отказ от установки приборов учета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Проблемы с заменой приборов учета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Требование заказа необходимых работ у подконтрольных коммерческих структур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35732992"/>
        <c:axId val="235734528"/>
      </c:barChart>
      <c:catAx>
        <c:axId val="235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5734528"/>
        <c:crosses val="autoZero"/>
        <c:auto val="1"/>
        <c:lblAlgn val="ctr"/>
        <c:lblOffset val="100"/>
        <c:noMultiLvlLbl val="0"/>
      </c:catAx>
      <c:valAx>
        <c:axId val="23573452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35732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8862127528176623E-2"/>
          <c:y val="0.55320081805060994"/>
          <c:w val="0.86616986602164925"/>
          <c:h val="0.28322344874354821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27101565864638"/>
          <c:y val="1.7359228697811369E-2"/>
          <c:w val="0.82880410846477004"/>
          <c:h val="0.55353895448383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Официальная информация, размещенная на официальном сайте уполномоченного органа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Официальная информация, размещенная на интернет-портале об инвестиционной деятельности в субъекте Российской Федерации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Официальная информация, размещенная на сайте Федеральной антимонопольной службы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Информация, размещенная на официальных сайтах других исполнительных органов государственной власти Пермского края и МО ОМСУ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Телевидение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Печатные средства массовой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Радио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Специальные блоги, порталы и прочие электронные ресурсы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35956480"/>
        <c:axId val="235958272"/>
      </c:barChart>
      <c:catAx>
        <c:axId val="23595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5958272"/>
        <c:crosses val="autoZero"/>
        <c:auto val="1"/>
        <c:lblAlgn val="ctr"/>
        <c:lblOffset val="100"/>
        <c:noMultiLvlLbl val="0"/>
      </c:catAx>
      <c:valAx>
        <c:axId val="23595827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35956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8862127528176623E-2"/>
          <c:y val="0.66432664448412482"/>
          <c:w val="0.89217132688135348"/>
          <c:h val="0.3124508037893864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83545326065008E-2"/>
          <c:y val="1.5514657053410492E-2"/>
          <c:w val="0.92279813580994685"/>
          <c:h val="0.765143935321337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Удовлетворен,скорее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удовлетворен, 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ответить/мне не известно об этой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20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794304"/>
        <c:axId val="247820672"/>
        <c:axId val="0"/>
      </c:bar3DChart>
      <c:catAx>
        <c:axId val="24779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820672"/>
        <c:crosses val="autoZero"/>
        <c:auto val="1"/>
        <c:lblAlgn val="ctr"/>
        <c:lblOffset val="100"/>
        <c:noMultiLvlLbl val="0"/>
      </c:catAx>
      <c:valAx>
        <c:axId val="24782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9430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4286155407044707"/>
          <c:y val="0.82188934214548481"/>
          <c:w val="0.68108133117975633"/>
          <c:h val="0.1498561173829174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Розничная торговля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Здравоохранение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Операции с недвижимом имуществом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Оптовая торговля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Фармацевтика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Предоставление персональных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538240"/>
        <c:axId val="248539776"/>
      </c:barChart>
      <c:catAx>
        <c:axId val="24853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539776"/>
        <c:crosses val="autoZero"/>
        <c:auto val="1"/>
        <c:lblAlgn val="ctr"/>
        <c:lblOffset val="100"/>
        <c:noMultiLvlLbl val="0"/>
      </c:catAx>
      <c:valAx>
        <c:axId val="24853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538240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F535-5153-4149-B9EB-662B9E67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30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Организация</cp:lastModifiedBy>
  <cp:revision>32</cp:revision>
  <cp:lastPrinted>2021-02-12T14:39:00Z</cp:lastPrinted>
  <dcterms:created xsi:type="dcterms:W3CDTF">2021-02-11T04:11:00Z</dcterms:created>
  <dcterms:modified xsi:type="dcterms:W3CDTF">2021-02-15T05:45:00Z</dcterms:modified>
</cp:coreProperties>
</file>