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6D" w:rsidRPr="0028416D" w:rsidRDefault="0028416D" w:rsidP="0028416D">
      <w:pPr>
        <w:pBdr>
          <w:bottom w:val="double" w:sz="6" w:space="0" w:color="000000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Toc225596328"/>
      <w:bookmarkStart w:id="1" w:name="_Toc225602420"/>
      <w:bookmarkStart w:id="2" w:name="_Toc232330548"/>
      <w:bookmarkStart w:id="3" w:name="_Toc365231529"/>
      <w:bookmarkStart w:id="4" w:name="_Toc396426641"/>
      <w:bookmarkEnd w:id="0"/>
      <w:bookmarkEnd w:id="1"/>
      <w:bookmarkEnd w:id="2"/>
      <w:bookmarkEnd w:id="3"/>
      <w:r w:rsidRPr="00284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Резюме проекта</w:t>
      </w:r>
      <w:bookmarkEnd w:id="4"/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Toc188954790"/>
      <w:bookmarkStart w:id="6" w:name="_Toc207791083"/>
      <w:bookmarkStart w:id="7" w:name="_Toc234036764"/>
      <w:bookmarkEnd w:id="5"/>
      <w:bookmarkEnd w:id="6"/>
      <w:bookmarkEnd w:id="7"/>
      <w:r w:rsidRPr="0028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проекта</w:t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«</w:t>
      </w:r>
      <w:proofErr w:type="spellStart"/>
      <w:r w:rsidR="00831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spellEnd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базе КФХ _________ в ______________ районе Пермского края»;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Инициатор проекта </w:t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Крестьянское (фермерское) хозяйство ______________________;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КФХ: ____________, адрес регистрации _______________________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Местонахождение проекта</w:t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Пермский край, ______________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Организационно-правовая форма реализации проекта</w:t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Крестьянское (фермерское) хозяйство.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Суть проекта: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left="242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цель проекта - Создание в _________ районе Пермского края крестьянского (фермерского) хозяйства, специализирующегося на заготовке кормов в рулонах;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left="242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тип проекта – расширение действующего производства – крестьянского (фермерского) хозяйства, специализирующегося на заготовке кормов в рулонах, производство такой продукции как сено на базе современных технологий; модернизация традиционных отраслей экономики края; создание современного высокотехнологичного хозяйства для производства продукции растениеводства;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left="242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способ достижения цели – освоение новых направлений бизнеса, развитие и повышение эффективности производства сельскохозяйственной продукции, автоматизация производственных процессов, исключающих тяжелый физический труд.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и этапы реализации проекта</w:t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реализация проекта пройдет в </w:t>
      </w:r>
      <w:r w:rsidR="00831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годах: в </w:t>
      </w:r>
      <w:r w:rsidR="00831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годах будет закуплена специализированная сельскохозяйственная техника, необходимая для производства кормов, начиная </w:t>
      </w:r>
      <w:r w:rsidR="00831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предприятие достигнет проектной мощности. На сегодняшний день предприятием уже выбрана площадка для реализации проекта, заключены предварительные договора с покупателями продукции.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Финансовые ресурсы, необходимые для осуществления проекта: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left="236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общая стоимость проекта – 1 750,0 тысяч рублей;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left="236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потребность в финансировании за счет собственных средств – </w:t>
      </w:r>
      <w:r w:rsidRPr="002841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250,0</w:t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тысяч рублей.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left="236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потребность в финансировании за счет средств гранта начинающему фермеру –1 500,0 тысяч рублей.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left="236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Объем финансирования на данный момент – 0,0 тысяч рублей.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Схема финансирования: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left="236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2841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14,3%</w:t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собственные средства (</w:t>
      </w:r>
      <w:r w:rsidRPr="002841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250,0</w:t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тысяч рублей),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left="236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2841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85,7%</w:t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средства гранта (1 500,0 тысяч рублей).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экономической эффективности проекта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left="26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срок окупаемости (PBP) - 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left="26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принятая ставка дисконтирования (D) – 8%;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left="26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дисконтированный срок окупаемости (DPBP) – 4 года 2 месяца;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left="26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чистая приведенная стоимость (NPV) –рублей;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left="26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внутренняя норма доходности (IRR) – 16,7%;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left="26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коэффициент покрытия ссудной задолженности –.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рисков проекта</w:t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предприятие несет специфические риски, характерные для отрасли, в которой действует предприятие. </w:t>
      </w:r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Среди наиболее существенных рисков стоит выделить такие, как изменение климатических условий, увеличение стоимости элитных семян, удобрений, ГСМ, невыход на проектные мощности, которые могут привести к снижению выхода продукции. В целом риски проекта оцениваются как ниже среднего.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препятствия, способные помешать реализации проекта</w:t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реализации проекта может помешать отсутствие внешнего финансирования.</w:t>
      </w:r>
    </w:p>
    <w:p w:rsidR="0028416D" w:rsidRPr="0028416D" w:rsidRDefault="0028416D" w:rsidP="0028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416D" w:rsidRPr="0028416D" w:rsidRDefault="0028416D" w:rsidP="0028416D">
      <w:pPr>
        <w:pBdr>
          <w:bottom w:val="double" w:sz="6" w:space="0" w:color="000000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_Toc232330549"/>
      <w:bookmarkStart w:id="9" w:name="_Toc207791090"/>
      <w:bookmarkStart w:id="10" w:name="_Toc234036771"/>
      <w:bookmarkStart w:id="11" w:name="_Toc365231530"/>
      <w:bookmarkStart w:id="12" w:name="_Toc396426642"/>
      <w:bookmarkEnd w:id="8"/>
      <w:bookmarkEnd w:id="9"/>
      <w:bookmarkEnd w:id="10"/>
      <w:bookmarkEnd w:id="11"/>
      <w:r w:rsidRPr="00284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Описание деятельности участника конкурсного отбора</w:t>
      </w:r>
      <w:bookmarkEnd w:id="12"/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Организационно-правовая форма – Крестьянское (фермерское) хозяйство;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– 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регистрации __________ года;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Руководитель: _____________, глава КФХ;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для контактов: ________________;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 деятельности и отраслевая принадлежность: сельское хозяйство, растениеводство, заготовка кормов;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Филиалы и дочерние предприятия: нет;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предприятия: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сферой деятельности предприятия является растениеводство, в частности заготовка кормов. Цель производственной деятельности КФХ ___________ - развитие производства продукции сельского хозяйства, повышение производительности, производство продукции высокого качества.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Стратегией развития предприятия является увеличение объемов продаж и выручки предприятия за счет увеличение объемов заготовки кормов.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Сильные стороны предприятия (с позиции предприятия):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left="242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Отсутствие острой конкуренции;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left="242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Налаженные партнерские отношение с покупателями продукции и поставщиками;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left="242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Гибкая ценовая политика;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left="242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Производимая продукция легко реализуется;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left="242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Персонал предприятия высококвалифицированный, вследствие чего качество продукции очень высокое;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left="242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Осуществляется четкий контроль за качеством продукции, а также ведется сбор информации о текущем состоянии рынка и способах достижения максимальной прибыли.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КФХ соответствует требованиям, предъявляемым к получателям гранта начинающим фермерам, единовременной помощи имеет глава крестьянского (фермерского) хозяйства: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крестьянского (фермерского) хозяйства не осуществлял предпринимательскую деятельность в течение последних трех лет в качестве индивидуального предпринимателя без образования юридического лица и(или) не являлся учредителем коммерческой организации;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крестьянского (фермерского) хозяйства ранее не являлся получателем: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гранта на создание и развитие крестьянского (фермерского) хозяйства;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гранта на развитие семейной фермы;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выплаты на содействие </w:t>
      </w:r>
      <w:proofErr w:type="spellStart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самозанятости</w:t>
      </w:r>
      <w:proofErr w:type="spellEnd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безработных граждан, полученной до регистрации крестьянского (фермерского) хозяйства, главой которого он является;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средств финансовой поддержки субсидии или грантов на организацию начального этапа предпринимательской деятельности, полученных до регистрации хозяйства, главой которого он является;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д) единовременной помощи.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крестьянского (фермерского) хозяйства зарегистрирован на территории Пермского края и его деятельность </w:t>
      </w:r>
      <w:r w:rsidRPr="002841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не превышает </w:t>
      </w:r>
      <w:r w:rsidR="006754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</w:t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месяцев со дня регистрации;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крестьянского (фермерского) хозяйства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личного подсобного хозяйства в течение не менее трех лет;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крестьянское (фермерское) хозяйство подпадает под критерии </w:t>
      </w:r>
      <w:proofErr w:type="spellStart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микропредприятия</w:t>
      </w:r>
      <w:proofErr w:type="spellEnd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установленные Федеральным законом от 24 июля 2007 г. N 209-ФЗ "О развитии малого и среднего предпринимательства в Российской Федерации";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крестьянского (фермерского) хозяйства имеет план по созданию и развитию хозяйства по направлению деятельности (отрасли), определенной программой поддержки начинающих фермеров в Пермском крае, утвержденной приказом Министерства, увеличению объема реализуемой сельскохозяйственной продукции, оформленный в соответствии с требованиями к бизнес-плану, утвержденными приказом Министерства;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крестьянского (фермерского) хозяйства представляет план расходов с указанием наименований приобретаемого имущества, выполняемых работ, оказываемых услуг (далее в рамках настоящего раздела - приобретения), их количества, цены, источников финансирования (средств гранта начинающим фермерам, единовременной помощи, собственных и заемных средств);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крестьянского (фермерского) хозяйства обязуется оплачивать за счет собственных средств не менее 10% стоимости каждого наименования приобретений, указанных в плане расходов;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крестьянского (фермерского) хозяйства обязуется использовать грант начинающему фермеру и единовременную помощь в течение 12 месяцев со дня поступления средств на его счет и использовать имущество, закупаемое за счет гранта начинающему фермеру, исключительно на развитие хозяйства;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крестьянского (фермерского) хозяйства обязуется создать не менее одного постоянного рабочего места на каждые 500 тыс. рублей гранта начинающему фермеру;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крестьянского (фермерского) хозяйства заключил договоры о реализации сельскохозяйственной продукции на сумму более 30 тысяч рублей;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крестьянского (фермерского) хозяйства обязуется осуществлять деятельность хозяйства в течение не менее пяти лет после получения гранта начинающему фермеру;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крестьянского (фермерского) хозяйства соглашается на передачу и обработку его персональных данных в соответствии с законодательством Российской Федерации.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416D" w:rsidRPr="0028416D" w:rsidRDefault="0028416D" w:rsidP="0028416D">
      <w:pPr>
        <w:pBdr>
          <w:bottom w:val="double" w:sz="6" w:space="0" w:color="000000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_Toc396426643"/>
      <w:r w:rsidRPr="00284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Описание продукции</w:t>
      </w:r>
      <w:bookmarkEnd w:id="13"/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_Toc207791091"/>
      <w:bookmarkStart w:id="15" w:name="_Toc217474224"/>
      <w:bookmarkEnd w:id="14"/>
      <w:bookmarkEnd w:id="15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2014 году КФХ _________ планирует осуществить инвестиционный проект </w:t>
      </w:r>
      <w:r w:rsidR="00831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_________ Пермского края.</w:t>
      </w:r>
      <w:bookmarkStart w:id="16" w:name="gl1"/>
      <w:bookmarkEnd w:id="16"/>
    </w:p>
    <w:p w:rsid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частности, в Пермском районе очень развито сельское хозяйство, в районе находится большое число потенциальный потребителей продукции производимой в рамках проекта, Пермский район расположен недалеко от потенциальных потребителей продукции на сегодняшний день.</w:t>
      </w:r>
    </w:p>
    <w:p w:rsidR="00831825" w:rsidRPr="00675413" w:rsidRDefault="00831825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4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[.....]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Цель развития КФХ </w:t>
      </w:r>
      <w:r w:rsidR="008318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__________________</w:t>
      </w:r>
      <w:r w:rsidRPr="002841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в рамках проекта - это формирование эффективного сельскохозяйственного производства, способного удовлетворить спрос предприятий по уборке сельскохозяйственных угодий и заготовке кормов.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намеченных целей необходимо решить ряд задач: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- обеспечить эффективное использование земельных угодий;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максимально освоить все возможные источники бюджетных средств;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- создать новые рабочие мест, а также привлечь высококлассных квалифицированных специалистов;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Основная цель развития КФХ в рамках проекта - это ориентация на увеличение выпуска тех видов продукции, производство которых более эффективно и востребовано в текущей конъюнктуре рынка.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7" w:name="_GoBack"/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Основные направления развития хозяйства: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- совершенствование технологии производства на основе наращивания и повышения эффективного использования техники и энергетических ресурсов;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- повышение конкурентоспособности продукции за счет повышения ее качества и расширения ассортимента;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- привлечение квалифицированных руководителей и специалистов;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- внедрение передовых технологий ведения на основе современных научных методов и разработок.</w:t>
      </w:r>
    </w:p>
    <w:bookmarkEnd w:id="17"/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продукции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данного проекта планируется заготовка кормов в рулонах.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41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Значение сена в кормлении животных, требования к его качеству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 xml:space="preserve">Сено является одним из важнейших видов кормов. Приготовление сена – древнейший способ консервирования кормов, основанный на </w:t>
      </w:r>
      <w:proofErr w:type="spellStart"/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ксероанабиозе</w:t>
      </w:r>
      <w:proofErr w:type="spellEnd"/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 xml:space="preserve">, т.е. на обезвоживании растительной массы. В среднем по России сельскохозяйственные животные получают с сеном примерно 40-50% кормовых единиц и 50-70% </w:t>
      </w:r>
      <w:proofErr w:type="spellStart"/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переваримого</w:t>
      </w:r>
      <w:proofErr w:type="spellEnd"/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 xml:space="preserve"> протеина, потребляемых ими за стойловый период. Сено – важнейший поставщик белков, жиров, углеводов, аминокислот, витаминов В, В</w:t>
      </w:r>
      <w:r w:rsidRPr="0028416D">
        <w:rPr>
          <w:rFonts w:ascii="Times New Roman" w:eastAsia="Times New Roman" w:hAnsi="Times New Roman" w:cs="Times New Roman"/>
          <w:color w:val="000000"/>
          <w:sz w:val="15"/>
          <w:szCs w:val="15"/>
          <w:vertAlign w:val="subscript"/>
          <w:lang w:eastAsia="ru-RU"/>
        </w:rPr>
        <w:t>1</w:t>
      </w:r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,В</w:t>
      </w:r>
      <w:r w:rsidRPr="0028416D">
        <w:rPr>
          <w:rFonts w:ascii="Times New Roman" w:eastAsia="Times New Roman" w:hAnsi="Times New Roman" w:cs="Times New Roman"/>
          <w:color w:val="000000"/>
          <w:sz w:val="15"/>
          <w:szCs w:val="15"/>
          <w:vertAlign w:val="subscript"/>
          <w:lang w:eastAsia="ru-RU"/>
        </w:rPr>
        <w:t>2</w:t>
      </w:r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,К, С и др., каротина (провитамина А), токоферола (витамина Е), а в зимний период единственный источник витамина Д, а также минеральных солей, крайне необходимых животным. Поэтому в рационе высокопродуктивных коров сено играет важную роль (например, на одну корову в сутки требуется 5-15 кг высококачественного сена).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Заготавливаемые в настоящее время в России объемы сена обеспечивают только половину потребности в нем. При этом значительная часть сена заготавливается с нарушением технологий и поэтому имеет низкое качество.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Требования к качеству сена регламентируется отраслевым стандартом ОСТ 10243-2000. По стандарту сено в зависимости от ботанического состава и условий произрастания подразделяют на следующие виды: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Сеяное бобовое (бобовых растений долее 60%);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Сеяное злаковое (злаковых более 60% и бобовых менее 20%);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Сеяное бобово – злаковое (бобовых от20 до 60%);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Естественных кормовых угодий (может быть злаковым, бобовым, злаково-разнотравным, осоковым и т.д.).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 xml:space="preserve">Стандарт регламентирует содержание влаги – не более 17%(83% абсолютно сухого вещества), цвет сена – от зеленого до желто – зеленого и запах, свойственный свежему сену (не допускаются затхлый и гнилостный запахи). При подозрении на наличие токсичных грибов (фузариум, </w:t>
      </w:r>
      <w:proofErr w:type="spellStart"/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аспергиллус</w:t>
      </w:r>
      <w:proofErr w:type="spellEnd"/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миротециум</w:t>
      </w:r>
      <w:proofErr w:type="spellEnd"/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), остаточных количеств пестицидов пригодность сена для скармливания животных устанавливает ветеринарная служба.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В сене из сеяных травостоев содержание вредных и ядовитых растений не допускается. При заготовке сена обычно теряется до 40% питательных веществ и до 70-90% каротина. Содержание последнего в хорошем сене должно быть не менее 30-40 мг/кг. Качество сена и потери при его заготовке определяются их технологией, ботаническим составом, погодными условиями, организационными, экономическими факторами. Чтобы уменьшить потери и улучшить качество сена, необходимо провести анализ и классификацию потерь (за исключением недобора урожая в процессе его выращивания).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Потери происходят (и соответственно их классифицируют) в результате: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Нарушения сроков скашивания травостоя;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Нарушения технологии скашивания;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Биохимических процессов, протекающих после скашивания трав в процессе сушки, механических потерь во время уборки сена;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Нарушения технологии заготовки сена;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Неправильного хранения;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Плохой организации скармливания.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Сушка сена. Наиболее распространенным способом сушки является термический. Траву можно сушить в поле на земле, </w:t>
      </w:r>
      <w:proofErr w:type="spellStart"/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провяливанием</w:t>
      </w:r>
      <w:proofErr w:type="spellEnd"/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 xml:space="preserve"> в поле с последующей </w:t>
      </w:r>
      <w:proofErr w:type="spellStart"/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досушкой</w:t>
      </w:r>
      <w:proofErr w:type="spellEnd"/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 xml:space="preserve"> активным вентилированием, искусственной сушкой при высокой температуре.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Сушка растений – это сложный процесс обезвоживания. Влага, содержащаяся в растениях , регулирует характер происходящих в них биохимических процессов. В зеленой траве при сушке последовательно протекают два процесса: физиолого-биохимический – голодного обмена и биохимический – автолиза. Голодный обмен протекает в живых клетках. В период голодного обмена теряется до 50% каротина, потери углеводов могут достигать 20%. Растения теряют и некоторое количество белкового азота.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Автолиз протекает в мертвых клетках. В этот период под действием растительных ферментов продолжается распад и потери белка, аминокислот, крахмала, дисахаридов, простых сахаров и т.д.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Потери белкового азота при длительном автолизе могут превышать 25%.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В результате в растениях снижается количество сырого протеина, уменьшается его переваримость и биологическая ценность. Поэтому во время сушки сена необходимо до минимума сократить период автолиза. При благоприятных погодных условиях для снижения влажности срезанных трав с 80% до 50% требуется пять – восемь часов, с 50% до 20% (когда в травах идет процесс автолиза) – от 1.5 до 3 суток.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В настоящее время приготавливается сено рассыпное, прессованное и измельченное. Технология приготовления сена включает следующие операции: Скашивание травы, высушивание в прокосах; Сгребание травы в валки; Образование копен; Стогование.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Такая продукция как сено должна соответствовать ГОСТу 4808-87, который содержит следующие разделы: технические требования, приемка, методы испытаний, транспортирование, приложение 1 и 2, информационные данные.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ГОСТом сено должно обладать следующими характеристиками: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Сено в зависимости от ботанического состава и условий произрастания трав подразделяют на виды: сеяное бобовое (бобовых растений более 60 %); сеяное злаковое (злаковых более 60 % и бобовых менее 20 %); сеяное бобово-злаковое (бобовых от 20 до 60 %); естественных кормовых угодий (злаковое, бобовое и пр.).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 xml:space="preserve">На сено сеяные травы и травы естественных кормовых угодий должны быть скошены: бобовые - в фазе </w:t>
      </w:r>
      <w:proofErr w:type="spellStart"/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бутонизации</w:t>
      </w:r>
      <w:proofErr w:type="spellEnd"/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, но не позднее полного цветения; злаковые - в фазе колошения, но не позднее начала цветения.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Цвет сена должен быть: сеяного бобового (бобово-злакового) - от зеленого и зеленовато-желтого до светло-бурого; сеяного злакового и сена естественных кормовых угодий - от зеленого до желто-зеленого (зелено-бурого).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Сено, приготовленное из сеяных трав и трав естественных кормовых угодий, не должно иметь затхлого, плесневелого и гнилостного запаха. В сене из сеяных трав и трав естественных кормовых угодий массовая доля сухого вещества должна быть не менее 83 % (влаги не более 17 %). Массовая доля золы, не растворимой в соляной кислоте, не должна превышать 0,7 %. Содержание нитритов и нитратов в сене не должно превышать допустимых норм, утвержденных в установленном порядке.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В сене, приготовленном из сеяных трав, содержание вредных и ядовитых растений не допускается. Допускается в сене естественных кормовых угодий содержание вредных и ядовитых растений для 1-го класса - не более 0,5 %, 2 и 3-го классов - не более 1 %.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Сено, содержащее вредные и ядовитые растения сверх установленных настоящим стандартом норм, а также с признаком порчи (</w:t>
      </w:r>
      <w:proofErr w:type="spellStart"/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плесневения</w:t>
      </w:r>
      <w:proofErr w:type="spellEnd"/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 xml:space="preserve">, затхлости, гниения) относят к </w:t>
      </w:r>
      <w:proofErr w:type="spellStart"/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неклассному</w:t>
      </w:r>
      <w:proofErr w:type="spellEnd"/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. Сено, предназначенное для поставок в централизованные фонды, должно быть прессованным в тюки (рулоны).</w:t>
      </w:r>
    </w:p>
    <w:p w:rsidR="0028416D" w:rsidRPr="0028416D" w:rsidRDefault="0028416D" w:rsidP="00582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_Toc235188539"/>
      <w:bookmarkStart w:id="19" w:name="_Toc235208876"/>
      <w:bookmarkStart w:id="20" w:name="_Toc207791094"/>
      <w:bookmarkStart w:id="21" w:name="_Toc217474227"/>
      <w:bookmarkEnd w:id="18"/>
      <w:bookmarkEnd w:id="19"/>
      <w:bookmarkEnd w:id="20"/>
      <w:bookmarkEnd w:id="21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2" w:name="_Toc396426644"/>
      <w:r w:rsidRPr="00284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Социальная значимость реализуемого проекта</w:t>
      </w:r>
      <w:bookmarkEnd w:id="22"/>
    </w:p>
    <w:p w:rsidR="0028416D" w:rsidRPr="0028416D" w:rsidRDefault="0028416D" w:rsidP="002841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оценки проекта позволяют сделать положительный вывод о его социальной значимости. В рамках данного инвестиционного проекта будет создано 3 рабочих места со средним уровнем заработной платы </w:t>
      </w:r>
      <w:r w:rsidR="00831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рублей.</w:t>
      </w:r>
    </w:p>
    <w:p w:rsidR="0028416D" w:rsidRPr="0028416D" w:rsidRDefault="0028416D" w:rsidP="002841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места в рамках проекта будут создаваться следующим образом:</w:t>
      </w:r>
    </w:p>
    <w:p w:rsidR="0028416D" w:rsidRPr="0028416D" w:rsidRDefault="0028416D" w:rsidP="002841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 </w:t>
      </w:r>
      <w:r w:rsidR="00831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(июнь – месяц) будет создано 3 рабочих места (глава КФХ, тракторист – 2 человека) со средним уровнем зарплаты </w:t>
      </w:r>
      <w:r w:rsidR="00831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рублей.</w:t>
      </w:r>
    </w:p>
    <w:p w:rsidR="0028416D" w:rsidRPr="0028416D" w:rsidRDefault="0028416D" w:rsidP="002841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рабочие места в рамках инвестиционного проекта будут созданы на постоянной основе. В рамках реализации проекта возможно дальнейшее увеличение числа рабочих, в случае если будет увеличиваться поголовье скота и соответственно объем работ. Также в рамках реализации проекта возможно увеличении заработной платы работников при получении предпринимателем доходов в рамках реализации инвестиционного проекта.</w:t>
      </w:r>
    </w:p>
    <w:p w:rsidR="0028416D" w:rsidRPr="0028416D" w:rsidRDefault="0028416D" w:rsidP="0028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416D" w:rsidRPr="0028416D" w:rsidRDefault="0028416D" w:rsidP="0028416D">
      <w:pPr>
        <w:pBdr>
          <w:bottom w:val="double" w:sz="6" w:space="0" w:color="000000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_Toc217474231"/>
      <w:bookmarkStart w:id="24" w:name="_Toc396426645"/>
      <w:bookmarkEnd w:id="23"/>
      <w:r w:rsidRPr="00284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Производственный план</w:t>
      </w:r>
      <w:bookmarkEnd w:id="24"/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5" w:name="_Toc241928048"/>
      <w:bookmarkStart w:id="26" w:name="_Toc241947035"/>
      <w:bookmarkEnd w:id="25"/>
      <w:bookmarkEnd w:id="26"/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 xml:space="preserve">На сегодняшний день технологический уровень </w:t>
      </w:r>
      <w:proofErr w:type="spellStart"/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кормозаготовливающей</w:t>
      </w:r>
      <w:proofErr w:type="spellEnd"/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 xml:space="preserve"> отрасли достаточно низкий. Это связано с рядом факторов, таких как заготовка кормов по устаревший технологиям, не рациональный подход к использованию сельскохозяйственной техники, использование устаревшей техники, отсутствие рынка кормов как такового и другие факторы, которые тормозят развитие отрасли кормопроизводства.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прессование сена признано наиболее прогрессивной технологией.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рулонных, в частности </w:t>
      </w:r>
      <w:proofErr w:type="spellStart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крупнорулонных</w:t>
      </w:r>
      <w:proofErr w:type="spellEnd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пресс-подборщиков снижает себестоимость заготовки кормов и полностью решает проблему механизации подбора, транспортировки и укладки рулонов на хранение.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Сдерживающий фактор применения рулонной технологии заготовки сена - относительно узкий диапазон влажности прессуемой массы (18...22%), который не всегда удается выдержать даже при благоприятных погодных условиях. При более высокой влажности корм портится.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заготовки сена повышенной влажности в рулонах на сегодняшний день существует несколько способов: с использованием химических консервантов, </w:t>
      </w:r>
      <w:proofErr w:type="spellStart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досушка</w:t>
      </w:r>
      <w:proofErr w:type="spellEnd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активным вентилированием или герметизация рулонов полиэтиленовой пленкой.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стране широко применяются химические консерванты. За рубежом рулоны повышенной влажностью заготавливали путем активного вентилирования, а также с помощью специального приспособления помещали каждый рулон в отдельный полиэтиленовый мешок. Оба эти приема имеют определенные недостатки и не нашли широкого применения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консервирования сена в полиэтиленовых мешках были выявлены оптимальные параметры. Так, траву необходимо провяливать до содержания сухого вещества 25... 30%,рулоны должны иметь строго цилиндрическую форму, однородную плотность корма и обязательно обвязаны полипропиленовым шпагатом. Потери питательных веществ при таком хранении корма значительно меньше, чем при традиционном способе приготовления сенажа и силоса. Они составляют по сухому веществу 8...20%. Несмотря на многочисленные рекомендации, корм после хранения в таких упаковках не всегда соответствовал требованиям. Это происходило из-за несовпадения размеров рулона по диаметру и мешка из полиэтиленовой пленки, в который его упаковывали, а оставшийся воздух в мешке способствовал появлению плесени.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нашла применение технология консервирования кормов из трав в рулонах, обмотанных специальной полиэтиленовой пленкой.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обмотки рулонов разработаны машины как прицепные, так и полунавесные к трактору для работы в поле и на стационаре. Кроме того, изготавливаются и стационарные установки.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последнее время машины для обмотки рулонов (прицепные, полунавесные и навесные) изготавливают в комплекте с </w:t>
      </w:r>
      <w:proofErr w:type="spellStart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рулонозагрузчиком</w:t>
      </w:r>
      <w:proofErr w:type="spellEnd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они загружаются рулоном и разгружаются после обмотки самостоятельно.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крупных хозяйствах эта технология применяется в дополнение к использованию наземных силосохранилищ. Экономический анализ показывает, что консервирование многолетних трав в обмотанных рулонах может конкурировать с другими технологиями при годовом объеме 1500...2000 и более рулонов (ориентировочно с площади более 120 га). Затраты пленки на консервированные корма в рулонах увеличиваются по сравнению с традиционной технологией в 2...6 раз.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достоинств этой технологии является то, что каждый рулон корма обмотан (упакован) в полиэтиленовую пленку и представляет собой герметичное </w:t>
      </w:r>
      <w:proofErr w:type="spellStart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минихранилище</w:t>
      </w:r>
      <w:proofErr w:type="spellEnd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это обеспечивает выемку корма, рулон за рулоном, для скармливания безопасности вторичной ферментации корма, то есть без порчи его при нарушении герметичности траншей. Кроме того, технология заготовки кормов в рулонах, обмотанных полиэтиленовой пленкой, исключает ручной труд.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lang w:eastAsia="ru-RU"/>
        </w:rPr>
        <w:t>Схема заготовки кормов: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1"/>
        <w:gridCol w:w="2632"/>
        <w:gridCol w:w="2632"/>
      </w:tblGrid>
      <w:tr w:rsidR="0028416D" w:rsidRPr="0028416D" w:rsidTr="0028416D">
        <w:tc>
          <w:tcPr>
            <w:tcW w:w="4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 заготовки кормов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 заготовки</w:t>
            </w:r>
          </w:p>
        </w:tc>
      </w:tr>
      <w:tr w:rsidR="0028416D" w:rsidRPr="0028416D" w:rsidTr="002841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Сенаж</w:t>
            </w:r>
          </w:p>
        </w:tc>
      </w:tr>
      <w:tr w:rsidR="0028416D" w:rsidRPr="0028416D" w:rsidTr="0028416D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lang w:eastAsia="ru-RU"/>
              </w:rPr>
              <w:t>Осенняя подготовка почвы к севу (вспашка зяби)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lang w:eastAsia="ru-RU"/>
              </w:rPr>
              <w:t>Сентябрь - октябрь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lang w:eastAsia="ru-RU"/>
              </w:rPr>
              <w:t>Сентябрь - октябрь</w:t>
            </w:r>
          </w:p>
        </w:tc>
      </w:tr>
      <w:tr w:rsidR="0028416D" w:rsidRPr="0028416D" w:rsidTr="0028416D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lang w:eastAsia="ru-RU"/>
              </w:rPr>
              <w:t>Подготовка семян и почвы к посеву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lang w:eastAsia="ru-RU"/>
              </w:rPr>
              <w:t>Март – апрель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lang w:eastAsia="ru-RU"/>
              </w:rPr>
              <w:t>Март – апрель</w:t>
            </w:r>
          </w:p>
        </w:tc>
      </w:tr>
      <w:tr w:rsidR="0028416D" w:rsidRPr="0028416D" w:rsidTr="0028416D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lang w:eastAsia="ru-RU"/>
              </w:rPr>
              <w:t>Предпосевная культивация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16D" w:rsidRPr="0028416D" w:rsidTr="0028416D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lang w:eastAsia="ru-RU"/>
              </w:rPr>
              <w:t>Посев семян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16D" w:rsidRPr="0028416D" w:rsidTr="0028416D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lang w:eastAsia="ru-RU"/>
              </w:rPr>
              <w:t>Боронование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16D" w:rsidRPr="0028416D" w:rsidTr="0028416D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lang w:eastAsia="ru-RU"/>
              </w:rPr>
              <w:t>Летняя уборка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16D" w:rsidRPr="0028416D" w:rsidTr="0028416D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lang w:eastAsia="ru-RU"/>
              </w:rPr>
              <w:t>Подкормка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16D" w:rsidRPr="0028416D" w:rsidTr="0028416D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lang w:eastAsia="ru-RU"/>
              </w:rPr>
              <w:t>Осенняя уборка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lang w:eastAsia="ru-RU"/>
              </w:rPr>
              <w:t>Сентябрь - октябрь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lang w:eastAsia="ru-RU"/>
              </w:rPr>
              <w:t>Сентябрь - октябрь</w:t>
            </w:r>
          </w:p>
        </w:tc>
      </w:tr>
    </w:tbl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становления проекта планируется оказание следующих услуг предприятиям: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скосить траву на территории Заказчика;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 естественной сушки и ворошения, упаковать ее в рулоны;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осуществить транспортировку и складирование рулонов на маточном комплексе Заказчика.</w:t>
      </w:r>
    </w:p>
    <w:p w:rsidR="0028416D" w:rsidRPr="0028416D" w:rsidRDefault="0028416D" w:rsidP="0028416D">
      <w:pPr>
        <w:pBdr>
          <w:bottom w:val="double" w:sz="6" w:space="0" w:color="000000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_Toc225596341"/>
      <w:bookmarkStart w:id="28" w:name="_Toc225602430"/>
      <w:bookmarkStart w:id="29" w:name="_Toc396426646"/>
      <w:bookmarkEnd w:id="27"/>
      <w:bookmarkEnd w:id="28"/>
      <w:r w:rsidRPr="00284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28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4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план</w:t>
      </w:r>
      <w:bookmarkEnd w:id="29"/>
    </w:p>
    <w:p w:rsidR="0028416D" w:rsidRPr="0028416D" w:rsidRDefault="0028416D" w:rsidP="00582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проекта – физическое лицо, которому предстоит осуществить проект. Кроме того, Инициатор и Оператор проекта – одно физическое лицо – Крестьянское фермерское хозяйство _____________________.</w:t>
      </w:r>
    </w:p>
    <w:p w:rsidR="0028416D" w:rsidRPr="0028416D" w:rsidRDefault="0028416D" w:rsidP="002841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_Toc365231462"/>
      <w:bookmarkEnd w:id="30"/>
      <w:r w:rsidRPr="0028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реализации проекта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4"/>
        <w:gridCol w:w="786"/>
        <w:gridCol w:w="786"/>
        <w:gridCol w:w="786"/>
        <w:gridCol w:w="786"/>
        <w:gridCol w:w="687"/>
        <w:gridCol w:w="770"/>
        <w:gridCol w:w="770"/>
      </w:tblGrid>
      <w:tr w:rsidR="0028416D" w:rsidRPr="0028416D" w:rsidTr="0028416D"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(год, кв.)</w:t>
            </w:r>
          </w:p>
          <w:p w:rsidR="0028416D" w:rsidRPr="0028416D" w:rsidRDefault="0028416D" w:rsidP="00582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реализации проекта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09.15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ind w:left="-176" w:right="-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28416D" w:rsidRPr="0028416D" w:rsidTr="0028416D"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финансирования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16D" w:rsidRPr="0028416D" w:rsidTr="0028416D">
        <w:trPr>
          <w:trHeight w:val="510"/>
        </w:trPr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сельскохозяйственной техники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16D" w:rsidRPr="0028416D" w:rsidTr="0028416D"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предприятия в эксплуатацию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16D" w:rsidRPr="0028416D" w:rsidTr="0028416D"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Выход на проектную мощность (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416D" w:rsidRPr="0028416D" w:rsidRDefault="0028416D" w:rsidP="002841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Планируется осуществить следующие инвестиционные затраты:</w:t>
      </w:r>
    </w:p>
    <w:p w:rsidR="0028416D" w:rsidRPr="0028416D" w:rsidRDefault="0028416D" w:rsidP="002841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5. Инвестиционные затраты по проекту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"/>
        <w:gridCol w:w="3319"/>
        <w:gridCol w:w="978"/>
        <w:gridCol w:w="1459"/>
        <w:gridCol w:w="1545"/>
        <w:gridCol w:w="1585"/>
      </w:tblGrid>
      <w:tr w:rsidR="0028416D" w:rsidRPr="0028416D" w:rsidTr="0028416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ед.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гранта, тыс. руб.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средства, тыс. руб.</w:t>
            </w:r>
          </w:p>
        </w:tc>
      </w:tr>
      <w:tr w:rsidR="0028416D" w:rsidRPr="0028416D" w:rsidTr="0028416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Трактор МТЗ-82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55,0</w:t>
            </w:r>
          </w:p>
        </w:tc>
      </w:tr>
      <w:tr w:rsidR="0028416D" w:rsidRPr="0028416D" w:rsidTr="0028416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Погрузчик фронтальный ПФ-0,8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</w:t>
            </w:r>
          </w:p>
        </w:tc>
      </w:tr>
      <w:tr w:rsidR="0028416D" w:rsidRPr="0028416D" w:rsidTr="0028416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Косилка-плющилка</w:t>
            </w:r>
            <w:proofErr w:type="spellEnd"/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ROTEX R5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16D" w:rsidRPr="0028416D" w:rsidTr="0028416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Вспушиватель</w:t>
            </w:r>
            <w:proofErr w:type="spellEnd"/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GT-540H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16D" w:rsidRPr="0028416D" w:rsidTr="0028416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Грабли колесно-пальцевые RC-10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16D" w:rsidRPr="0028416D" w:rsidTr="0028416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Пресс-подборщик R 10 EVO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16D" w:rsidRPr="0028416D" w:rsidTr="0028416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Кантователь</w:t>
            </w:r>
            <w:proofErr w:type="spellEnd"/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КНР-2100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16D" w:rsidRPr="0028416D" w:rsidTr="0028416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1750,0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250,0</w:t>
            </w:r>
          </w:p>
        </w:tc>
      </w:tr>
    </w:tbl>
    <w:p w:rsidR="0028416D" w:rsidRPr="0028416D" w:rsidRDefault="0028416D" w:rsidP="002841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Кормозаготовительная техника</w:t>
      </w:r>
    </w:p>
    <w:p w:rsidR="0028416D" w:rsidRPr="0028416D" w:rsidRDefault="0028416D" w:rsidP="002841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Трактор МТЗ- 82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назначение: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Трактор МТЗ-82 "Беларусь" - универсальный, тягового класса 1,4, предназначен для выполнения широкого спектра сельскохозяйственных работ — от подготовки почвы под посев до уборочных и транспортных операций; может использоваться в лесном, коммунальном хозяйстве, строительстве и промышленности, приспособлен для работы в различных климатических зонах.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Трактор МТЗ-82 "Беларусь" отличает высокие надежность и экономичность при низких эксплуатационных затратах и высокой производительности. Трактор МТЗ-82 имеет безопасную кабину(ROPS): она соответствует требованиям ОЕСД, комфортабельная, с фильтрацией воздуха, подаваемого вентиляторами, с системой подогрева, с открывающимися боковыми окнами, задним стеклом и люком крыши, с электрическими стеклоочистителями переднего и заднего стекол и </w:t>
      </w:r>
      <w:proofErr w:type="spellStart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омывателем</w:t>
      </w:r>
      <w:proofErr w:type="spellEnd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переднего стекла. В комплектацию трактора МТЗ-82 входят рабочие фары, 6 выводов гидросистемы для дополнительных гидромеханизмов, механическая фиксация задней навески, поперечина прицепного устройства. По заказу - синхронизированный </w:t>
      </w:r>
      <w:proofErr w:type="spellStart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риверс-редуктор</w:t>
      </w:r>
      <w:proofErr w:type="spellEnd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проставки</w:t>
      </w:r>
      <w:proofErr w:type="spellEnd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сдваивания задних колес, кронштейн с передними грузами, грузы задних колес, </w:t>
      </w:r>
      <w:proofErr w:type="spellStart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гидрофицированный</w:t>
      </w:r>
      <w:proofErr w:type="spellEnd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прицепной крюк к которому с легкостью можно присоединить прицеп "Тонар", маятниковое прицепное устройство, буксирное устройство, шины 16,9R38; 18,4R34; 13,6-20 и др.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Погрузчик фронтальный навесной ПФ-0,8 для трактора МТЗ-82.1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погрузчик на МТЗ-82.1, который иногда называют КУН на МТЗ можно также доукомплектовать быстросменным бульдозерным отвалом ОБ-05, а также ковшами различной емкости до 0,8 куб. м ("снежный ковш"). Существенно увеличивает сферу применения МТЗ со смонтированным на нем погрузчиком ПФ-08 или </w:t>
      </w:r>
      <w:proofErr w:type="spellStart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КУНом</w:t>
      </w:r>
      <w:proofErr w:type="spellEnd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захват вилочный ЗВ-01 (вилы </w:t>
      </w:r>
      <w:proofErr w:type="spellStart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паллетные</w:t>
      </w:r>
      <w:proofErr w:type="spellEnd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Также напогрузчик ПФ-08 (КУН МТЗ) может устанавливаться вилы сельскохозяйственные ВС-02.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Фронтальный погрузчик на тракторы МТЗ выполняет полный спектр связанных с сельским хозяйством работ, начиная от подготовки почвы к посеву, заканчивая </w:t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уборочными операциями. Оборудование предназначено для работы в абсолютно разных почвенных и климатических зонах.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погрузчик ПФ — это навесное гидравлическое оборудование, предназначенное для механизации разгрузочно-погрузочных сельскохозяйственных работ. Кроме того, прекрасно подходит для работ небольшого объема, связанных со строительством.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28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Косилка-плющилка</w:t>
      </w:r>
      <w:proofErr w:type="spellEnd"/>
      <w:r w:rsidRPr="0028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ROTEX R5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Предназначена для скашивания и плющения всех видов естественных и сеяных трав с укладкой в валок или в расстил. Плющильный аппарат косилок предназначен для плющения скошенной массы, особенно бобовых культур с толстым стеблем, что повышает равномерность </w:t>
      </w:r>
      <w:proofErr w:type="spellStart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подвяливания</w:t>
      </w:r>
      <w:proofErr w:type="spellEnd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стеблей и листьев и сокращает время сушки.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особенности: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Косилки работают на высоких поступательных скоростях при скашивании трав любых видов и урожайности. Исключают повторное измельчение травы. Дают чистый срез. Имеют простую и надежную систему защиты режущего аппарата. Легко копируют рельеф поля. Имеют систему защиты при наезде на большие препятствия.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28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Вспушиватель</w:t>
      </w:r>
      <w:proofErr w:type="spellEnd"/>
      <w:r w:rsidRPr="0028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GT-540H </w:t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Вспушивательпредназначен</w:t>
      </w:r>
      <w:proofErr w:type="spellEnd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интенсивного и тщательного ворошения скошенной травяной массы из валков и прокосов. Регулярное ворошение скошенной массы - это необходимая операция при заготовке качественных кормов, один из вариантов активного вентилирования в полевых условиях. При ворошении свежей или слабо подвяленной травы, листья не отбиваются, так как еще прочно держатся на стеблях. Нет потери травяной массы.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Вспушиватели</w:t>
      </w:r>
      <w:proofErr w:type="spellEnd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серии GT/GTH идеально работают в любых условиях и на любых полях, в т.ч. с уклоном. Идеальное вспушивание, равномерное распределение травяной массы. Зубья гибкие и высокопрочные. Легко адаптируются к рельефу поля. Маневренные. </w:t>
      </w:r>
      <w:proofErr w:type="spellStart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Агрегатируются</w:t>
      </w:r>
      <w:proofErr w:type="spellEnd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тракторами малой мощности.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Грабли колесно-пальцевые RC-10 </w:t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предназначены для сгребания подвяленной травы (в т.ч. соломы) из прокосов </w:t>
      </w:r>
      <w:proofErr w:type="spellStart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ввалки</w:t>
      </w:r>
      <w:proofErr w:type="spellEnd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заданной ширины, ворошения ее в прокосах, а также оборачивания валков, попавших под дождь. Обеспечивают высокое качество сбора травы ( в т.ч. люцерны) в рыхлый, нескрученный валок.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 преимущества: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-зубцы особой изогнутой формы из качественной пружинной стали, что позволяет работать зубцам на кручение в двух плоскостях без поломок даже при попадании камней, форма зубцов обеспечивает контакт с почвой одновременно нескольких зубцов и их бережное воздействие на почву, гарантируя чистоту сбора травы в рыхлый, нескрученный валок.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Пресс-подборщик R 10 EVO </w:t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постоянную камеру объема. Формируют рулоны правильной цилиндрической формы, размером d 1,2 x h 1,2 м, и обеспечивают тщательный подбор и высокую плотность прессования травяной массы (в зависимости от влажности - от 300 до 450 кг/м³). Управление прессом осуществляется дистанционно из кабины трактора. При обвязке шпагат подается </w:t>
      </w:r>
      <w:proofErr w:type="spellStart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гидромотором</w:t>
      </w:r>
      <w:proofErr w:type="spellEnd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после обвязки автоматически обрезается.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proofErr w:type="spellStart"/>
      <w:r w:rsidRPr="0028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Кантователь</w:t>
      </w:r>
      <w:proofErr w:type="spellEnd"/>
      <w:r w:rsidRPr="0028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КНР-2100 </w:t>
      </w:r>
      <w:proofErr w:type="spellStart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Кантователь</w:t>
      </w:r>
      <w:proofErr w:type="spellEnd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навесной рулонный КНР-2100 предназначен для захвата, перемещения и складирования рулонов из прессованной массы подвяленной травы, упакованных в пленку, обеспечивая их подъем и опускание на высоту до 3,2 метров (по нижнему краю рулона) с кантованием на 90 град без повреждения упаковочной пленки.</w:t>
      </w:r>
    </w:p>
    <w:p w:rsidR="0028416D" w:rsidRPr="0028416D" w:rsidRDefault="0028416D" w:rsidP="00582B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1" w:name="_Toc396426647"/>
      <w:r w:rsidRPr="00284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Маркетинговый план</w:t>
      </w:r>
      <w:bookmarkEnd w:id="31"/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написания данного раздела бизнес-плана был проведен ряд исследований рынка кормов для животноводства в Пермском крае и Российской Федерации.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Корма – основа ведения сельскохозяйственного производства. Доля кормов в затратах на животноводческую продукцию составляет 40–70 %, что позволяет утверждать, что, корма являются фундаментом для агропромышленного комплекса. В структуре валовой продукции, производимой отраслью растениеводства 70 % составляют корма. Основная цель растениеводства – обеспечение кормами высокого качества в необходимом объеме. Система кормопроизводства сельскохозяйственного предприятия состоит из трех этапов: </w:t>
      </w:r>
      <w:proofErr w:type="spellStart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кормовыращивание</w:t>
      </w:r>
      <w:proofErr w:type="spellEnd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кормоприготовление</w:t>
      </w:r>
      <w:proofErr w:type="spellEnd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кормоиспользование</w:t>
      </w:r>
      <w:proofErr w:type="spellEnd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каждом из этапов, необходимы финансовые затраты и затраты материально-технических ресурсов.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Отрасль кормопроизводства можно охарактеризовать как стабильную. КФХ планирует занять рыночную нишу на региональном уровне: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 отраслевого рынка в рамках проекта – региональный.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заготовлено кормов в сельскохозяйственных организациях в 2014 году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рынка, общий годовой объем продаж – в натуральном выражении объем рынка сенажа составляет </w:t>
      </w:r>
      <w:r w:rsidR="00280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тонн, потенциальная емкость рынка </w:t>
      </w:r>
      <w:r w:rsidR="00280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тонн, объем рынка сена </w:t>
      </w:r>
      <w:r w:rsidR="00280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тонн, потенциальная емкость рынка </w:t>
      </w:r>
      <w:r w:rsidR="00280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тонн. В денежном выражении объем рынка определить не возможно, так как основной объем грубых и сочных кормов </w:t>
      </w:r>
      <w:proofErr w:type="spellStart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сельхозорганизации</w:t>
      </w:r>
      <w:proofErr w:type="spellEnd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заготовляют сами для собственного потребления.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 грубых и сочных кормов существовал всегда, так как всегда</w:t>
      </w:r>
      <w:r w:rsidR="00280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.....................</w:t>
      </w:r>
      <w:r w:rsidR="00280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......... </w:t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глав поселений состоит в обеспечении договоренности с близко расположенными сельскохозяйственными предприятиями, способными по предварительной заявке заготовить планируемый объем кормов для хозяйств населения. Существующий рынок грубых и сочных кормов в большинстве регионов Российской Федерации хаотичен и неорганизован. Как результат, цена на корма различна: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 на сено по регионам Российской Федерации различна. Основной фактор, влияющий на цену, является его доступность для потребителя. Наивысшая цена на сено зарегистрирована в Мурманской области, объясняется это факт трудными почвенно-климатическими условиями. Проблема обеспечения грубыми и сочными кормами существует в большинстве регионах страны, наиболее остро дефицит кормов наблюдается в северных и южных регионах. Для урегулирования цены и рыночных отношений между производителями кормов и их потребителями, не имеющими возможности их заготовить, необходимо создавать специализированные предприятия по производству кормов и организации по закупу и сбыту кормов. Создание инфраструктуры рынка кормов обеспечит устойчивое развитие личных подсобных хозяйств и улучшит деятельность предприятий и учреждений использующих в своей деятельности сельскохозяйственных животных.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изложенное выше свидетельствует, что на региональном уровне есть многочисленные возможности, которые позволяют в самое ближайшее время превратить кормопроизводство в высокорентабельную отрасль, продукция которой будет эффективно конкурировать с продукцией других отраслей и станет основой конкурентоспособного животноводства.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Конкуренция на рынке сбыта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 кормопроизводства в основном представлен организациями, которые производят корма для внутреннего потребления. Внутренне потребление в отрасли кормопроизводства составляет до 95% всего объема рынка. Узкоспециализированные организации (специализирующиеся на производстве кормов на продажу) занимают на рынке долю менее 1%. В связи с этим конкуренты на рынке кормопроизводства для КФХ практически отсутствуют.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сильным сторонам конкурентов можно отнести: налаженные партнерские отношения с покупателями, отлаженная система производства продукции;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слабым сторонам конкурентов можно отнести: устаревшие технологии производства продукции, устаревшая техника, высокие цены на готовую продукцию.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Удельный вес конкурентов в обороте рынка представлен следующим образом: 95% - производство для внутреннего потребления, 5% - производство на продажу (долю каждого производителя составляет менее 1%).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Технологический уровень предприятий-конкурентов – низкий и средний, так как кормопроизводство для многих конкурентов является сопутствующей отраслью.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Цены конкурентной продукции: цены на сено у конкурентов варьируются от 1900 до 3500 рублей за тонну, цены на сенаж у конкурентов варьируются от </w:t>
      </w:r>
      <w:r w:rsidR="0058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58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за тонну.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конкурентами способы стимулирования сбыта: заключение договоров о намерении, система скидок, поощрение продавцов.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Реакция конкурентов на появление на рынке продукта, производимого в рамках данного проекта – на данный момент рынок кормопроизводства не заполнен, появление нового поставщика кормов на рынке практически не отразится на конкурентах.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можно сделать следующие выводы о рынке кормопроизводства страны и рынке кормопроизводства Пермского края: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Фаза жизненного цикла рынка: рынок находится на стадии развития; Степень насыщения рынка: низкая, имеется большой потенциал для дальнейшего роста; Стабильность спроса: отмечается рост потребления, активное стимулирование производителей связано с дефицитом предложения, а также повышением спроса на продукции; Динамика цен: незначительное повышение цен.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рынок кормопроизводства в регионе имеет незаполненную нишу из-за повышения объемов спроса на корма. Основной тенденцией на рынке является увеличение спроса на сенаж сено, и силос. На рынке кормопроизводства возможны следующие тенденции: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left="199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Увеличение качества и увеличения объемов производства сена, силоса и сенажа;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left="199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Принятие новых стандартов качества.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Сезонность рынка. Рынок кормопроизводства является сезонным. Заготовка кормов происходит в два периода: 1 – летний (июль), реализация продукции происходит в июле – августе. 2 – осенний (сентябрь), реализация продукции происходит в сентябре – ноябре.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Специфические особенности рынка – отсутствуют.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предприятия – участники рынка, оценка их доли продаж на рынке - 95% - производство для внутреннего потребления, 5% - производство на продажу (долю каждого производителя составляет менее 1%).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Доля импортной продукции на рынке, наличие возможностей по </w:t>
      </w:r>
      <w:proofErr w:type="spellStart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импортозамещению</w:t>
      </w:r>
      <w:proofErr w:type="spellEnd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Импортная продукция на рынке отсутствует.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политика в области регулирования отраслевого рынка и защиты отечественного производителя. В рамках поддержки сельского хозяйства, государство уделяет внимание и кормопроизводству. В частности, выделяются субсидии на приобретение минеральных удобрений, средств защиты растений, кроме того субсидируется элитное семеноводство: посев элитными семенами и приобретение оригинальных семян.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Характеристики групп потребителей продукта: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потребителя – предприятия;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расположение потребителей – Пермский край, Пермский район;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потенциальных потребителей – потенциальные потребители продукции надежные предприятия, давно существующие на рынке, система оплаты продукции – по предоплате.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реализации данного инвестиционного проекта предприятие ежегодно будет иметь потребность в ГСМ и рабочей силе. Ни с одним из ресурсов проблем у предприятия не должно возникнуть. Рассмотрим каждый из ресурсов в отдельности: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Потребность в ГСМ. Основной потенциальный поставщик ГСМ – ОАО «Лукойл-Пермь». На балансе ООО «Лукойл-Пермь», его дочерних и зависимых предприятий находятся 139 нефтегазовых месторождений. Кроме того, ежегодно </w:t>
      </w:r>
      <w:proofErr w:type="spellStart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Лукойл</w:t>
      </w:r>
      <w:proofErr w:type="spellEnd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поставляет </w:t>
      </w:r>
      <w:proofErr w:type="spellStart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сельхотоваропроизводителям</w:t>
      </w:r>
      <w:proofErr w:type="spellEnd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Пермского края ГСМ по ценам ниже рыночных, на основании соглашения с Министерством сельского хозяйства Пермского края. Таким образом, проблем с закупом ГСМ также нет. Цена за 1 литр – </w:t>
      </w:r>
      <w:r w:rsidR="0067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</w:t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 Условия поставки – предоплата.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Потребность в трудовых ресурсах. Уровень безработицы в Пермском крае на сегодняшний день составляет 2% экономически активного населения. Уровень безработицы в Пермском районе составляет 1,9%, таким образом, имеется определенная группа людей, ищущих работу, следовательно, у предприятия не возникнет проблем с поиском рабочей силы. Следует также отметить, что проект характеризуется минимизацией использования человеческого труда и оптимизацией производственного процесса за счет применения новых технологий и высококлассной техники для заготовки кормов.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Маркетинговая стратегия проекта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проекта будут установлены следующие цены на продукцию: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уборка сена – </w:t>
      </w:r>
      <w:proofErr w:type="spellStart"/>
      <w:r w:rsidR="00582B5F" w:rsidRPr="0067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proofErr w:type="spellEnd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га.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Цены на продукцию установлены исходя из среднерыночных цен. В частности цены на сено у конкурентов варьируются от </w:t>
      </w:r>
      <w:r w:rsidR="00582B5F" w:rsidRPr="0058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582B5F" w:rsidRPr="0058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за тонну, цены на уборку от </w:t>
      </w:r>
      <w:r w:rsidR="0058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58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/ га.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оплаты товара потребителем – поставка товара потребителям производится по предоплате.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стимулирования сбыта: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</w:t>
      </w:r>
      <w:proofErr w:type="spellStart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кормозаготавливающей</w:t>
      </w:r>
      <w:proofErr w:type="spellEnd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отрасли ограниченно. Так как спрос на продукцию превышает предложение, затраты на рекламу будут незначительными. В рамках проекта компания будет представлена информационными стендами на отраслевых ярмарках, выставках и аналогичных мероприятиях.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способов продвижения товаров планируется осуществлять следующие мероприятия: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торговых агентов;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рекламную компанию среди потенциальных покупателей продукции на ярмарках, выставках и прочих мероприятиях;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семинары, презентации;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стимулирующие продажи посредством обеспечения скидок на большие партии продукции и гибкой ценовой политики;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стабильные и долгосрочные договорные отношения с покупателями продукции;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Заключить соглашение о сотрудничестве с Министерством сельского хозяйства Пермского края.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Успешная деятельность по созданию образа и имиджа КФХ как о предприятии будет складываться исходя из его производственных характеристик, качества производимой продукции, мнения потребителей, поведения на рынке товаров, ориентированных на потребительский спрос, потребности населения.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Проведя оценку результатов маркетинговых исследований, можно сделать вывод, что для КФХ существует достаточно значительная рыночная ниша по производству и реализации кормов для животноводства в Пермском крае, имеются предпосылки для увеличения производства и доли продаж рынке. Таким образом, предприятие благодаря своей маркетинговой политике планирует занять долю на рынке и закрепиться на нем.</w:t>
      </w:r>
    </w:p>
    <w:p w:rsidR="0028416D" w:rsidRPr="0028416D" w:rsidRDefault="0028416D" w:rsidP="002841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416D" w:rsidRPr="0028416D" w:rsidRDefault="0028416D" w:rsidP="0028416D">
      <w:pPr>
        <w:pBdr>
          <w:bottom w:val="double" w:sz="6" w:space="0" w:color="000000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_Toc396426648"/>
      <w:r w:rsidRPr="00284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28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4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Финансовый план</w:t>
      </w:r>
      <w:bookmarkEnd w:id="32"/>
    </w:p>
    <w:p w:rsidR="0028416D" w:rsidRPr="0028416D" w:rsidRDefault="0028416D" w:rsidP="0028416D">
      <w:pPr>
        <w:pBdr>
          <w:bottom w:val="single" w:sz="6" w:space="0" w:color="000000"/>
        </w:pBdr>
        <w:shd w:val="clear" w:color="auto" w:fill="FFFFFF"/>
        <w:spacing w:before="300" w:after="99" w:line="240" w:lineRule="auto"/>
        <w:ind w:left="1014" w:hanging="2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_Toc235188563"/>
      <w:bookmarkStart w:id="34" w:name="_Toc396426649"/>
      <w:bookmarkEnd w:id="33"/>
      <w:r w:rsidRPr="0028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8.1. </w:t>
      </w:r>
      <w:bookmarkEnd w:id="34"/>
      <w:r w:rsidRPr="0028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и допущения, принятые для расчета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5" w:name="_Toc225596353"/>
      <w:bookmarkStart w:id="36" w:name="_Toc225602442"/>
      <w:bookmarkStart w:id="37" w:name="_Toc232330563"/>
      <w:bookmarkStart w:id="38" w:name="_Toc235188564"/>
      <w:bookmarkEnd w:id="35"/>
      <w:bookmarkEnd w:id="36"/>
      <w:bookmarkEnd w:id="37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Финансово-экономическая оценка проекта выполнена с учетом следующих допущений:</w:t>
      </w:r>
      <w:bookmarkEnd w:id="38"/>
    </w:p>
    <w:p w:rsidR="0028416D" w:rsidRPr="0028416D" w:rsidRDefault="0028416D" w:rsidP="00582B5F">
      <w:pPr>
        <w:shd w:val="clear" w:color="auto" w:fill="FFFFFF"/>
        <w:spacing w:after="0" w:line="240" w:lineRule="auto"/>
        <w:ind w:left="145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расчет выполняется в постоянных ценах на момент подачи заявки без учета инфляции;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left="145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расчеты производятся – с квартальной периодичностью;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left="145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значения всех исходных и расчетных данных приводятся в валюте платежа и пересчитываются в рубли по единому курсу ЦБ РФ на момент выполнения расчетов;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left="145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в составе притока денежных средств отражается существующая и прогнозируемая выручка от реализации проекта без учета НДС;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left="145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остаточная стоимость активов проекта на конец расчетного периода не учитывается при анализе показателей его эффективности (не предполагается их продажа и закрытие предприятия).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экономической эффективности проекта выполняются с учетом официального издания Методических рекомендаций по оценке эффективности инвестиционных проектов.</w:t>
      </w:r>
    </w:p>
    <w:p w:rsidR="0028416D" w:rsidRPr="0028416D" w:rsidRDefault="0028416D" w:rsidP="0028416D">
      <w:pPr>
        <w:pBdr>
          <w:bottom w:val="single" w:sz="6" w:space="0" w:color="000000"/>
        </w:pBdr>
        <w:shd w:val="clear" w:color="auto" w:fill="FFFFFF"/>
        <w:spacing w:before="300" w:after="99" w:line="240" w:lineRule="auto"/>
        <w:ind w:left="1014" w:hanging="2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_Toc396426650"/>
      <w:r w:rsidRPr="0028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8.2. Исходные данные</w:t>
      </w:r>
      <w:bookmarkEnd w:id="39"/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исходных данных предназначены для сбора и структуризации информации, необходимой для выполнения финансово-экономической оценки проекта и его коммерческой состоятельности. К исходным данным по проекту относятся: налоги, уплачиваемые предприятием; номенклатура и цены (средние по году) продукции; план производства продукции; номенклатура и цены сырья и материалов; калькуляция прямых материальных затрат на производство единицы продукции; численность персонала и заработная плата; капитальные затраты.</w:t>
      </w:r>
    </w:p>
    <w:p w:rsidR="0028416D" w:rsidRPr="0028416D" w:rsidRDefault="0028416D" w:rsidP="002841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_Toc396426651"/>
      <w:r w:rsidRPr="0028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8.2.1. Налоговое окружение</w:t>
      </w:r>
      <w:bookmarkEnd w:id="40"/>
    </w:p>
    <w:p w:rsidR="0028416D" w:rsidRPr="0028416D" w:rsidRDefault="0028416D" w:rsidP="0028416D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6. Основные виды налогов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"/>
        <w:gridCol w:w="3010"/>
        <w:gridCol w:w="1149"/>
        <w:gridCol w:w="3022"/>
        <w:gridCol w:w="1792"/>
      </w:tblGrid>
      <w:tr w:rsidR="0028416D" w:rsidRPr="0028416D" w:rsidTr="0028416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налогов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Налогооблагаемая база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начисления</w:t>
            </w:r>
          </w:p>
        </w:tc>
      </w:tr>
      <w:tr w:rsidR="0028416D" w:rsidRPr="0028416D" w:rsidTr="0028416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уменьшенные на величину расходов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8416D" w:rsidRPr="0028416D" w:rsidTr="0028416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831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</w:t>
            </w:r>
            <w:r w:rsidR="0083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831825" w:rsidP="00831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8416D"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</w:tbl>
    <w:p w:rsidR="0028416D" w:rsidRPr="0028416D" w:rsidRDefault="0028416D" w:rsidP="002841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_Toc237070623"/>
      <w:bookmarkStart w:id="42" w:name="_Toc237150572"/>
      <w:bookmarkStart w:id="43" w:name="_Toc247971482"/>
      <w:bookmarkStart w:id="44" w:name="_Toc396426652"/>
      <w:bookmarkEnd w:id="41"/>
      <w:bookmarkEnd w:id="42"/>
      <w:bookmarkEnd w:id="43"/>
      <w:r w:rsidRPr="0028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8.2.2. Номенклатура и цены продукции</w:t>
      </w:r>
      <w:bookmarkEnd w:id="44"/>
    </w:p>
    <w:p w:rsidR="0028416D" w:rsidRPr="0028416D" w:rsidRDefault="0028416D" w:rsidP="002841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_Toc247972887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 7. Номенклатура, цены и объем производства продукции</w:t>
      </w:r>
      <w:bookmarkEnd w:id="45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"/>
        <w:gridCol w:w="3467"/>
        <w:gridCol w:w="1366"/>
        <w:gridCol w:w="1831"/>
        <w:gridCol w:w="2214"/>
      </w:tblGrid>
      <w:tr w:rsidR="0028416D" w:rsidRPr="0028416D" w:rsidTr="0028416D">
        <w:trPr>
          <w:trHeight w:val="300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9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 продукции, руб.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производства продукции</w:t>
            </w:r>
          </w:p>
        </w:tc>
      </w:tr>
      <w:tr w:rsidR="0028416D" w:rsidRPr="0028416D" w:rsidTr="0028416D">
        <w:trPr>
          <w:trHeight w:val="416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кормов в тюках (стоимость уборки и заготовки)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9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– август</w:t>
            </w:r>
          </w:p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75 га в месяц</w:t>
            </w:r>
          </w:p>
        </w:tc>
      </w:tr>
      <w:tr w:rsidR="0028416D" w:rsidRPr="0028416D" w:rsidTr="0028416D">
        <w:trPr>
          <w:trHeight w:val="416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предприятия</w:t>
            </w:r>
            <w:bookmarkStart w:id="46" w:name="footnote_back_1"/>
            <w:r w:rsidR="008123F5"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"https://docviewer.yandex.ru/?uid=21050371&amp;url=ya-mail%3A%2F%2F2300000006742510460%2F1.2&amp;name=%D0%B7%D0%B0%D0%B3%D0%BE%D1%82%D0%BE%D0%B2%D0%BA%D0%B0%20%D0%BA%D0%BE%D1%80%D0%BC%D0%BE%D0%B2%20%D0%B2%20%D1%80%D1%83%D0%BB%D0%BE%D0%BD%D0%B0%D1%85.doc&amp;c=54ec3c56d557" \l "footnote_1" </w:instrText>
            </w:r>
            <w:r w:rsidR="008123F5"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8416D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u w:val="single"/>
                <w:vertAlign w:val="superscript"/>
                <w:lang w:eastAsia="ru-RU"/>
              </w:rPr>
              <w:t>1</w:t>
            </w:r>
            <w:r w:rsidR="008123F5"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46"/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апрель</w:t>
            </w:r>
          </w:p>
          <w:p w:rsidR="0028416D" w:rsidRPr="0028416D" w:rsidRDefault="0028416D" w:rsidP="0058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декабрь</w:t>
            </w:r>
          </w:p>
        </w:tc>
      </w:tr>
    </w:tbl>
    <w:p w:rsidR="0028416D" w:rsidRPr="0028416D" w:rsidRDefault="0028416D" w:rsidP="00582B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47" w:name="_Toc225596357"/>
      <w:bookmarkStart w:id="48" w:name="_Toc225602446"/>
      <w:bookmarkStart w:id="49" w:name="_Toc232330567"/>
      <w:bookmarkStart w:id="50" w:name="_Toc235188568"/>
      <w:bookmarkStart w:id="51" w:name="_Toc396426653"/>
      <w:bookmarkEnd w:id="47"/>
      <w:bookmarkEnd w:id="48"/>
      <w:bookmarkEnd w:id="49"/>
      <w:bookmarkEnd w:id="50"/>
      <w:r w:rsidRPr="0028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8.2.3. План продаж продукции</w:t>
      </w:r>
      <w:bookmarkEnd w:id="51"/>
    </w:p>
    <w:p w:rsidR="0028416D" w:rsidRPr="0028416D" w:rsidRDefault="0028416D" w:rsidP="002841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_Toc235208906"/>
      <w:bookmarkStart w:id="53" w:name="_Toc241928093"/>
      <w:bookmarkStart w:id="54" w:name="_Toc241947080"/>
      <w:bookmarkStart w:id="55" w:name="_Toc242287807"/>
      <w:bookmarkEnd w:id="52"/>
      <w:bookmarkEnd w:id="53"/>
      <w:bookmarkEnd w:id="54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8. Выручка от реализации продукции</w:t>
      </w:r>
      <w:bookmarkEnd w:id="55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8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</w:tblGrid>
      <w:tr w:rsidR="0028416D" w:rsidRPr="0028416D" w:rsidTr="0028416D">
        <w:trPr>
          <w:trHeight w:val="629"/>
        </w:trPr>
        <w:tc>
          <w:tcPr>
            <w:tcW w:w="5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графы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кв. 2016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 2016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 2016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 2016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кв. 2017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 2017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 2017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 2017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кв. 2018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 2018</w:t>
            </w:r>
          </w:p>
        </w:tc>
      </w:tr>
      <w:tr w:rsidR="0028416D" w:rsidRPr="0028416D" w:rsidTr="0028416D">
        <w:trPr>
          <w:trHeight w:val="31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8416D" w:rsidRPr="0028416D" w:rsidTr="0028416D">
        <w:trPr>
          <w:trHeight w:val="314"/>
        </w:trPr>
        <w:tc>
          <w:tcPr>
            <w:tcW w:w="5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кормов, га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16D" w:rsidRPr="0028416D" w:rsidTr="0028416D">
        <w:trPr>
          <w:trHeight w:val="314"/>
        </w:trPr>
        <w:tc>
          <w:tcPr>
            <w:tcW w:w="5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реализации 1 га, тысяч рублей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16D" w:rsidRPr="0028416D" w:rsidTr="0028416D">
        <w:trPr>
          <w:trHeight w:val="314"/>
        </w:trPr>
        <w:tc>
          <w:tcPr>
            <w:tcW w:w="5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сена, тысяч рублей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16D" w:rsidRPr="0028416D" w:rsidTr="0028416D">
        <w:trPr>
          <w:trHeight w:val="314"/>
        </w:trPr>
        <w:tc>
          <w:tcPr>
            <w:tcW w:w="5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прочих услуг, тысяч рублей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16D" w:rsidRPr="0028416D" w:rsidTr="0028416D">
        <w:trPr>
          <w:trHeight w:val="629"/>
        </w:trPr>
        <w:tc>
          <w:tcPr>
            <w:tcW w:w="5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Выручка от реализации продукции, тысяч рублей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416D" w:rsidRPr="0028416D" w:rsidRDefault="0028416D" w:rsidP="002841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8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</w:tblGrid>
      <w:tr w:rsidR="0028416D" w:rsidRPr="0028416D" w:rsidTr="0028416D">
        <w:trPr>
          <w:trHeight w:val="629"/>
        </w:trPr>
        <w:tc>
          <w:tcPr>
            <w:tcW w:w="5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графы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 2018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 2018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кв. 2019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 2019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 2019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 2019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кв. 2020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 2020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 2020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 2020</w:t>
            </w:r>
          </w:p>
        </w:tc>
      </w:tr>
      <w:tr w:rsidR="0028416D" w:rsidRPr="0028416D" w:rsidTr="0028416D">
        <w:trPr>
          <w:trHeight w:val="31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8416D" w:rsidRPr="0028416D" w:rsidTr="0028416D">
        <w:trPr>
          <w:trHeight w:val="314"/>
        </w:trPr>
        <w:tc>
          <w:tcPr>
            <w:tcW w:w="5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 сена, тонн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16D" w:rsidRPr="0028416D" w:rsidTr="0028416D">
        <w:trPr>
          <w:trHeight w:val="314"/>
        </w:trPr>
        <w:tc>
          <w:tcPr>
            <w:tcW w:w="5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реализации 1 тонны, тысяч рублей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16D" w:rsidRPr="0028416D" w:rsidTr="0028416D">
        <w:trPr>
          <w:trHeight w:val="314"/>
        </w:trPr>
        <w:tc>
          <w:tcPr>
            <w:tcW w:w="5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сена, тысяч рублей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16D" w:rsidRPr="0028416D" w:rsidTr="0028416D">
        <w:trPr>
          <w:trHeight w:val="314"/>
        </w:trPr>
        <w:tc>
          <w:tcPr>
            <w:tcW w:w="5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прочих услуг, тысяч рублей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16D" w:rsidRPr="0028416D" w:rsidTr="0028416D">
        <w:trPr>
          <w:trHeight w:val="629"/>
        </w:trPr>
        <w:tc>
          <w:tcPr>
            <w:tcW w:w="5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Выручка от реализации продукции, тысяч рублей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416D" w:rsidRPr="0028416D" w:rsidRDefault="0028416D" w:rsidP="002841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416D" w:rsidRPr="0028416D" w:rsidRDefault="0028416D" w:rsidP="0028416D">
      <w:pPr>
        <w:pBdr>
          <w:bottom w:val="single" w:sz="6" w:space="0" w:color="000000"/>
        </w:pBdr>
        <w:shd w:val="clear" w:color="auto" w:fill="FFFFFF"/>
        <w:spacing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_Toc396426654"/>
      <w:r w:rsidRPr="0028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8.2.4. Прямые материальные затраты и постоянные затраты</w:t>
      </w:r>
      <w:bookmarkEnd w:id="56"/>
    </w:p>
    <w:p w:rsidR="0028416D" w:rsidRPr="0028416D" w:rsidRDefault="0028416D" w:rsidP="002841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_Toc235208914"/>
      <w:bookmarkStart w:id="58" w:name="_Toc241928101"/>
      <w:bookmarkStart w:id="59" w:name="_Toc241947088"/>
      <w:bookmarkStart w:id="60" w:name="_Toc242287812"/>
      <w:bookmarkEnd w:id="57"/>
      <w:bookmarkEnd w:id="58"/>
      <w:bookmarkEnd w:id="59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9. Потребность в ГСМ</w:t>
      </w:r>
      <w:bookmarkEnd w:id="6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3"/>
        <w:gridCol w:w="1767"/>
        <w:gridCol w:w="1883"/>
        <w:gridCol w:w="1651"/>
        <w:gridCol w:w="2001"/>
      </w:tblGrid>
      <w:tr w:rsidR="0028416D" w:rsidRPr="0028416D" w:rsidTr="0028416D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на 1 га, литров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месяц, литров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1 литр, рублей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цена, рублей</w:t>
            </w:r>
          </w:p>
        </w:tc>
      </w:tr>
      <w:tr w:rsidR="0028416D" w:rsidRPr="0028416D" w:rsidTr="0028416D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ГСМ на уборку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28416D" w:rsidRPr="0028416D" w:rsidTr="0028416D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ГСМ на прочие услуги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</w:tbl>
    <w:p w:rsidR="0028416D" w:rsidRPr="0028416D" w:rsidRDefault="0028416D" w:rsidP="0028416D">
      <w:pPr>
        <w:shd w:val="clear" w:color="auto" w:fill="FFFFFF"/>
        <w:spacing w:before="100" w:beforeAutospacing="1" w:after="100" w:afterAutospacing="1" w:line="240" w:lineRule="auto"/>
        <w:ind w:right="8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10. Постоянные затраты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"/>
        <w:gridCol w:w="4605"/>
        <w:gridCol w:w="3902"/>
      </w:tblGrid>
      <w:tr w:rsidR="0028416D" w:rsidRPr="0028416D" w:rsidTr="0028416D">
        <w:trPr>
          <w:trHeight w:val="459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9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статей расходов</w:t>
            </w:r>
          </w:p>
        </w:tc>
        <w:tc>
          <w:tcPr>
            <w:tcW w:w="43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28416D" w:rsidRPr="0028416D" w:rsidTr="0028416D">
        <w:trPr>
          <w:trHeight w:val="314"/>
        </w:trPr>
        <w:tc>
          <w:tcPr>
            <w:tcW w:w="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оборудования</w:t>
            </w:r>
          </w:p>
        </w:tc>
        <w:tc>
          <w:tcPr>
            <w:tcW w:w="43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16D" w:rsidRPr="0028416D" w:rsidTr="0028416D">
        <w:trPr>
          <w:trHeight w:val="314"/>
        </w:trPr>
        <w:tc>
          <w:tcPr>
            <w:tcW w:w="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43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16D" w:rsidRPr="0028416D" w:rsidTr="0028416D">
        <w:trPr>
          <w:trHeight w:val="157"/>
        </w:trPr>
        <w:tc>
          <w:tcPr>
            <w:tcW w:w="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1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1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постоянных затрат</w:t>
            </w:r>
          </w:p>
        </w:tc>
        <w:tc>
          <w:tcPr>
            <w:tcW w:w="43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416D" w:rsidRPr="0028416D" w:rsidRDefault="0028416D" w:rsidP="002841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_Toc396426655"/>
      <w:r w:rsidRPr="0028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8.2.5. Численность персонала и заработная плата</w:t>
      </w:r>
      <w:bookmarkEnd w:id="61"/>
    </w:p>
    <w:p w:rsidR="0028416D" w:rsidRPr="0028416D" w:rsidRDefault="0028416D" w:rsidP="0028416D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11. Численность персонала и заработная плата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1630"/>
        <w:gridCol w:w="1079"/>
        <w:gridCol w:w="1157"/>
        <w:gridCol w:w="2335"/>
        <w:gridCol w:w="1313"/>
        <w:gridCol w:w="1421"/>
      </w:tblGrid>
      <w:tr w:rsidR="0028416D" w:rsidRPr="0028416D" w:rsidTr="0028416D">
        <w:trPr>
          <w:trHeight w:val="62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оплаты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Оплата, рублей</w:t>
            </w:r>
          </w:p>
        </w:tc>
        <w:tc>
          <w:tcPr>
            <w:tcW w:w="19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Скорректированный зарплата, рублей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Суммарные затраты</w:t>
            </w:r>
          </w:p>
        </w:tc>
      </w:tr>
      <w:tr w:rsidR="0028416D" w:rsidRPr="0028416D" w:rsidTr="0028416D">
        <w:trPr>
          <w:trHeight w:val="314"/>
        </w:trPr>
        <w:tc>
          <w:tcPr>
            <w:tcW w:w="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КФХ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</w:t>
            </w:r>
          </w:p>
        </w:tc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</w:t>
            </w:r>
          </w:p>
        </w:tc>
      </w:tr>
      <w:tr w:rsidR="0028416D" w:rsidRPr="0028416D" w:rsidTr="0028416D">
        <w:trPr>
          <w:trHeight w:val="314"/>
        </w:trPr>
        <w:tc>
          <w:tcPr>
            <w:tcW w:w="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</w:t>
            </w:r>
          </w:p>
        </w:tc>
      </w:tr>
      <w:tr w:rsidR="0028416D" w:rsidRPr="0028416D" w:rsidTr="0028416D">
        <w:trPr>
          <w:trHeight w:val="314"/>
        </w:trPr>
        <w:tc>
          <w:tcPr>
            <w:tcW w:w="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4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26 000,0</w:t>
            </w:r>
          </w:p>
        </w:tc>
      </w:tr>
      <w:tr w:rsidR="0028416D" w:rsidRPr="0028416D" w:rsidTr="0028416D">
        <w:trPr>
          <w:trHeight w:val="314"/>
        </w:trPr>
        <w:tc>
          <w:tcPr>
            <w:tcW w:w="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4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зарплату</w:t>
            </w:r>
          </w:p>
        </w:tc>
        <w:tc>
          <w:tcPr>
            <w:tcW w:w="765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28416D" w:rsidRPr="0028416D" w:rsidTr="0028416D">
        <w:trPr>
          <w:trHeight w:val="314"/>
        </w:trPr>
        <w:tc>
          <w:tcPr>
            <w:tcW w:w="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4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765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31 200,0</w:t>
            </w:r>
          </w:p>
        </w:tc>
      </w:tr>
    </w:tbl>
    <w:p w:rsidR="0028416D" w:rsidRPr="0028416D" w:rsidRDefault="0028416D" w:rsidP="002841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_Toc396426656"/>
      <w:r w:rsidRPr="0028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8.2.6. Капитальные затраты</w:t>
      </w:r>
      <w:bookmarkEnd w:id="62"/>
    </w:p>
    <w:p w:rsidR="0028416D" w:rsidRPr="0028416D" w:rsidRDefault="0028416D" w:rsidP="002841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12. Капитальные затраты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"/>
        <w:gridCol w:w="3319"/>
        <w:gridCol w:w="978"/>
        <w:gridCol w:w="1459"/>
        <w:gridCol w:w="1545"/>
        <w:gridCol w:w="1585"/>
      </w:tblGrid>
      <w:tr w:rsidR="0028416D" w:rsidRPr="0028416D" w:rsidTr="0028416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ед.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гранта, тыс. руб.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средства, тыс. руб.</w:t>
            </w:r>
          </w:p>
        </w:tc>
      </w:tr>
      <w:tr w:rsidR="0028416D" w:rsidRPr="0028416D" w:rsidTr="0028416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Трактор МТЗ-82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55,0</w:t>
            </w:r>
          </w:p>
        </w:tc>
      </w:tr>
      <w:tr w:rsidR="0028416D" w:rsidRPr="0028416D" w:rsidTr="0028416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Погрузчик фронтальный ПФ-0,8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16D" w:rsidRPr="0028416D" w:rsidTr="0028416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Косилка-плющилка</w:t>
            </w:r>
            <w:proofErr w:type="spellEnd"/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ROTEX R5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16D" w:rsidRPr="0028416D" w:rsidTr="0028416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Вспушиватель</w:t>
            </w:r>
            <w:proofErr w:type="spellEnd"/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GT-540H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16D" w:rsidRPr="0028416D" w:rsidTr="0028416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Грабли колесно-пальцевые RC-10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16D" w:rsidRPr="0028416D" w:rsidTr="0028416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Пресс-подборщик R 10 EVO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16D" w:rsidRPr="0028416D" w:rsidTr="0028416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Кантователь</w:t>
            </w:r>
            <w:proofErr w:type="spellEnd"/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КНР-2100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16D" w:rsidRPr="0028416D" w:rsidTr="0028416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1750,0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250,0</w:t>
            </w:r>
          </w:p>
        </w:tc>
      </w:tr>
    </w:tbl>
    <w:p w:rsidR="0028416D" w:rsidRPr="0028416D" w:rsidRDefault="0028416D" w:rsidP="0028416D">
      <w:pPr>
        <w:pBdr>
          <w:bottom w:val="single" w:sz="6" w:space="0" w:color="000000"/>
        </w:pBdr>
        <w:shd w:val="clear" w:color="auto" w:fill="FFFFFF"/>
        <w:spacing w:before="300" w:after="99" w:line="240" w:lineRule="auto"/>
        <w:ind w:left="1014" w:hanging="2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_Toc365231548"/>
      <w:bookmarkStart w:id="64" w:name="_Toc396426657"/>
      <w:bookmarkEnd w:id="63"/>
      <w:r w:rsidRPr="0028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8.3. Потребность в первоначальных оборотных средствах</w:t>
      </w:r>
      <w:bookmarkEnd w:id="64"/>
    </w:p>
    <w:p w:rsidR="0028416D" w:rsidRPr="0028416D" w:rsidRDefault="0028416D" w:rsidP="002841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предприятия в первоначальных оборотных средствах отсутствует.</w:t>
      </w:r>
    </w:p>
    <w:p w:rsidR="0028416D" w:rsidRPr="0028416D" w:rsidRDefault="0028416D" w:rsidP="0028416D">
      <w:pPr>
        <w:pBdr>
          <w:bottom w:val="single" w:sz="6" w:space="0" w:color="000000"/>
        </w:pBdr>
        <w:shd w:val="clear" w:color="auto" w:fill="FFFFFF"/>
        <w:spacing w:before="300" w:line="240" w:lineRule="auto"/>
        <w:ind w:left="1014" w:hanging="2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_Toc365231550"/>
      <w:bookmarkStart w:id="66" w:name="_Toc396426658"/>
      <w:bookmarkEnd w:id="65"/>
      <w:r w:rsidRPr="0028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8.4. Расчет прибылей, убытков при выходе на проектную мощность</w:t>
      </w:r>
      <w:bookmarkEnd w:id="66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6"/>
        <w:gridCol w:w="4759"/>
      </w:tblGrid>
      <w:tr w:rsidR="0028416D" w:rsidRPr="0028416D" w:rsidTr="0028416D"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статьи дохода / расхода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тысяч рублей</w:t>
            </w:r>
          </w:p>
        </w:tc>
      </w:tr>
      <w:tr w:rsidR="0028416D" w:rsidRPr="0028416D" w:rsidTr="0028416D"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в год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16D" w:rsidRPr="0028416D" w:rsidTr="0028416D"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Переменные расходы в год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16D" w:rsidRPr="0028416D" w:rsidTr="0028416D"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заработную плату в год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16D" w:rsidRPr="0028416D" w:rsidTr="0028416D"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Накладные расходы в год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16D" w:rsidRPr="0028416D" w:rsidTr="0028416D"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расходов в год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16D" w:rsidRPr="0028416D" w:rsidTr="0028416D"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Годовая прибыль от проекта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519,4</w:t>
            </w:r>
          </w:p>
        </w:tc>
      </w:tr>
      <w:tr w:rsidR="0028416D" w:rsidRPr="0028416D" w:rsidTr="0028416D"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ЕСХН в год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31,2</w:t>
            </w:r>
          </w:p>
        </w:tc>
      </w:tr>
      <w:tr w:rsidR="0028416D" w:rsidRPr="0028416D" w:rsidTr="0028416D"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после налогообложения в год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488,4</w:t>
            </w:r>
          </w:p>
        </w:tc>
      </w:tr>
    </w:tbl>
    <w:p w:rsidR="0028416D" w:rsidRPr="0028416D" w:rsidRDefault="0028416D" w:rsidP="002841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13. Показатели проекта</w:t>
      </w:r>
    </w:p>
    <w:p w:rsidR="0028416D" w:rsidRPr="0028416D" w:rsidRDefault="0028416D" w:rsidP="002841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416D" w:rsidRPr="0028416D" w:rsidRDefault="0028416D" w:rsidP="0028416D">
      <w:pPr>
        <w:pBdr>
          <w:bottom w:val="single" w:sz="6" w:space="0" w:color="000000"/>
        </w:pBdr>
        <w:shd w:val="clear" w:color="auto" w:fill="FFFFFF"/>
        <w:spacing w:after="99" w:line="240" w:lineRule="auto"/>
        <w:ind w:left="844" w:hanging="2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_Toc396426659"/>
      <w:r w:rsidRPr="0028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8.5. Расчет прибылей и убытков в рамках отчета о движении денежных средств</w:t>
      </w:r>
      <w:bookmarkEnd w:id="67"/>
    </w:p>
    <w:p w:rsidR="0028416D" w:rsidRPr="0028416D" w:rsidRDefault="0028416D" w:rsidP="002841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_Toc235208921"/>
      <w:bookmarkStart w:id="69" w:name="_Toc241928108"/>
      <w:bookmarkStart w:id="70" w:name="_Toc241947094"/>
      <w:bookmarkStart w:id="71" w:name="_Toc242287819"/>
      <w:bookmarkStart w:id="72" w:name="_Toc247971488"/>
      <w:bookmarkStart w:id="73" w:name="_Toc247972893"/>
      <w:bookmarkEnd w:id="68"/>
      <w:bookmarkEnd w:id="69"/>
      <w:bookmarkEnd w:id="70"/>
      <w:bookmarkEnd w:id="71"/>
      <w:bookmarkEnd w:id="72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 14. Движение денежных средств</w:t>
      </w:r>
      <w:bookmarkEnd w:id="73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тыс. руб.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2"/>
        <w:gridCol w:w="675"/>
        <w:gridCol w:w="683"/>
        <w:gridCol w:w="675"/>
        <w:gridCol w:w="676"/>
        <w:gridCol w:w="684"/>
        <w:gridCol w:w="676"/>
        <w:gridCol w:w="676"/>
        <w:gridCol w:w="676"/>
        <w:gridCol w:w="676"/>
        <w:gridCol w:w="676"/>
      </w:tblGrid>
      <w:tr w:rsidR="0028416D" w:rsidRPr="0028416D" w:rsidTr="0028416D">
        <w:trPr>
          <w:trHeight w:val="281"/>
        </w:trPr>
        <w:tc>
          <w:tcPr>
            <w:tcW w:w="4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/ период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2016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 2016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 2016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 2016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2017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 2017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 2017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 2017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2018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 2018</w:t>
            </w:r>
          </w:p>
        </w:tc>
      </w:tr>
      <w:tr w:rsidR="0028416D" w:rsidRPr="0028416D" w:rsidTr="0028416D">
        <w:trPr>
          <w:trHeight w:val="2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8416D" w:rsidRPr="0028416D" w:rsidTr="0028416D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</w:t>
            </w:r>
            <w:proofErr w:type="spellEnd"/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денежный поток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-54,9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-21,6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-52,8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-21,6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129,9</w:t>
            </w:r>
          </w:p>
        </w:tc>
      </w:tr>
      <w:tr w:rsidR="0028416D" w:rsidRPr="0028416D" w:rsidTr="0028416D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сена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562,5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562,5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247,5</w:t>
            </w:r>
          </w:p>
        </w:tc>
      </w:tr>
      <w:tr w:rsidR="0028416D" w:rsidRPr="0028416D" w:rsidTr="0028416D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доходы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562,5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562,5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247,5</w:t>
            </w:r>
          </w:p>
        </w:tc>
      </w:tr>
      <w:tr w:rsidR="0028416D" w:rsidRPr="0028416D" w:rsidTr="0028416D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ГСМ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15,0</w:t>
            </w:r>
          </w:p>
        </w:tc>
      </w:tr>
      <w:tr w:rsidR="0028416D" w:rsidRPr="0028416D" w:rsidTr="0028416D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78,0</w:t>
            </w:r>
          </w:p>
        </w:tc>
      </w:tr>
      <w:tr w:rsidR="0028416D" w:rsidRPr="0028416D" w:rsidTr="0028416D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831825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15,6</w:t>
            </w:r>
          </w:p>
        </w:tc>
      </w:tr>
      <w:tr w:rsidR="0028416D" w:rsidRPr="0028416D" w:rsidTr="0028416D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3,0</w:t>
            </w:r>
          </w:p>
        </w:tc>
      </w:tr>
      <w:tr w:rsidR="0028416D" w:rsidRPr="0028416D" w:rsidTr="0028416D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оборудования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6,0</w:t>
            </w:r>
          </w:p>
        </w:tc>
      </w:tr>
      <w:tr w:rsidR="0028416D" w:rsidRPr="0028416D" w:rsidTr="0028416D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затраты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129,6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129,6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117,6</w:t>
            </w:r>
          </w:p>
        </w:tc>
      </w:tr>
      <w:tr w:rsidR="0028416D" w:rsidRPr="0028416D" w:rsidTr="0028416D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ЕСХН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</w:tr>
      <w:tr w:rsidR="0028416D" w:rsidRPr="0028416D" w:rsidTr="0028416D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</w:t>
            </w:r>
            <w:proofErr w:type="spellEnd"/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денежный поток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1 750,0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0,0</w:t>
            </w:r>
          </w:p>
        </w:tc>
      </w:tr>
      <w:tr w:rsidR="0028416D" w:rsidRPr="0028416D" w:rsidTr="0028416D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 на развитие с/х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</w:tr>
      <w:tr w:rsidR="0028416D" w:rsidRPr="0028416D" w:rsidTr="0028416D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</w:tr>
      <w:tr w:rsidR="0028416D" w:rsidRPr="0028416D" w:rsidTr="0028416D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платежи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</w:tr>
      <w:tr w:rsidR="0028416D" w:rsidRPr="0028416D" w:rsidTr="0028416D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Инвест. денежный поток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-1 750,0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0,0</w:t>
            </w:r>
          </w:p>
        </w:tc>
      </w:tr>
      <w:tr w:rsidR="0028416D" w:rsidRPr="0028416D" w:rsidTr="0028416D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Инвестиционные затраты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</w:tr>
      <w:tr w:rsidR="0028416D" w:rsidRPr="0028416D" w:rsidTr="0028416D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Инвест. поступления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</w:tr>
      <w:tr w:rsidR="0028416D" w:rsidRPr="0028416D" w:rsidTr="0028416D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Чистый денежный поток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-54,9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-21,6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-52,8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-21,6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129,9</w:t>
            </w:r>
          </w:p>
        </w:tc>
      </w:tr>
      <w:tr w:rsidR="0028416D" w:rsidRPr="0028416D" w:rsidTr="0028416D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начало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577,2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522,3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500,7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630,6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1 063,5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1 010,7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989,1</w:t>
            </w:r>
          </w:p>
        </w:tc>
      </w:tr>
      <w:tr w:rsidR="0028416D" w:rsidRPr="0028416D" w:rsidTr="0028416D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конец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577,2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522,3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500,7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630,6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1 063,5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1 010,7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989,1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1 119,0</w:t>
            </w:r>
          </w:p>
        </w:tc>
      </w:tr>
    </w:tbl>
    <w:p w:rsidR="0028416D" w:rsidRPr="0028416D" w:rsidRDefault="0028416D" w:rsidP="002841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2"/>
        <w:gridCol w:w="675"/>
        <w:gridCol w:w="683"/>
        <w:gridCol w:w="675"/>
        <w:gridCol w:w="676"/>
        <w:gridCol w:w="684"/>
        <w:gridCol w:w="676"/>
        <w:gridCol w:w="676"/>
        <w:gridCol w:w="676"/>
        <w:gridCol w:w="676"/>
        <w:gridCol w:w="676"/>
      </w:tblGrid>
      <w:tr w:rsidR="0028416D" w:rsidRPr="0028416D" w:rsidTr="0028416D">
        <w:trPr>
          <w:trHeight w:val="281"/>
        </w:trPr>
        <w:tc>
          <w:tcPr>
            <w:tcW w:w="4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/ период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 2018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 2018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2019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 2019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 2019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 2019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2020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 2020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 2020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 2020</w:t>
            </w:r>
          </w:p>
        </w:tc>
      </w:tr>
      <w:tr w:rsidR="0028416D" w:rsidRPr="0028416D" w:rsidTr="0028416D">
        <w:trPr>
          <w:trHeight w:val="2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8416D" w:rsidRPr="0028416D" w:rsidTr="0028416D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</w:t>
            </w:r>
            <w:proofErr w:type="spellEnd"/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денежный поток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-52,8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-21,6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-52,8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-21,6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-128,9</w:t>
            </w:r>
          </w:p>
        </w:tc>
      </w:tr>
      <w:tr w:rsidR="0028416D" w:rsidRPr="0028416D" w:rsidTr="0028416D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сена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562,5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562,5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562,5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9,0</w:t>
            </w:r>
          </w:p>
        </w:tc>
      </w:tr>
      <w:tr w:rsidR="0028416D" w:rsidRPr="0028416D" w:rsidTr="0028416D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доходы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562,5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562,5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562,5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9,0</w:t>
            </w:r>
          </w:p>
        </w:tc>
      </w:tr>
      <w:tr w:rsidR="0028416D" w:rsidRPr="0028416D" w:rsidTr="0028416D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ГСМ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9,0</w:t>
            </w:r>
          </w:p>
        </w:tc>
      </w:tr>
      <w:tr w:rsidR="0028416D" w:rsidRPr="0028416D" w:rsidTr="0028416D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78,0</w:t>
            </w:r>
          </w:p>
        </w:tc>
      </w:tr>
      <w:tr w:rsidR="0028416D" w:rsidRPr="0028416D" w:rsidTr="0028416D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582B5F" w:rsidRDefault="00582B5F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Взносы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15,6</w:t>
            </w:r>
          </w:p>
        </w:tc>
      </w:tr>
      <w:tr w:rsidR="0028416D" w:rsidRPr="0028416D" w:rsidTr="0028416D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3,0</w:t>
            </w:r>
          </w:p>
        </w:tc>
      </w:tr>
      <w:tr w:rsidR="0028416D" w:rsidRPr="0028416D" w:rsidTr="0028416D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оборудования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6,0</w:t>
            </w:r>
          </w:p>
        </w:tc>
      </w:tr>
      <w:tr w:rsidR="0028416D" w:rsidRPr="0028416D" w:rsidTr="0028416D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затраты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129,6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129,6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129,6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111,6</w:t>
            </w:r>
          </w:p>
        </w:tc>
      </w:tr>
      <w:tr w:rsidR="0028416D" w:rsidRPr="0028416D" w:rsidTr="0028416D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ЕСХН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26,3</w:t>
            </w:r>
          </w:p>
        </w:tc>
      </w:tr>
      <w:tr w:rsidR="0028416D" w:rsidRPr="0028416D" w:rsidTr="0028416D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</w:t>
            </w:r>
            <w:proofErr w:type="spellEnd"/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денежный поток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0,0</w:t>
            </w:r>
          </w:p>
        </w:tc>
      </w:tr>
      <w:tr w:rsidR="0028416D" w:rsidRPr="0028416D" w:rsidTr="0028416D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 на развитие с/х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</w:tr>
      <w:tr w:rsidR="0028416D" w:rsidRPr="0028416D" w:rsidTr="0028416D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</w:tr>
      <w:tr w:rsidR="0028416D" w:rsidRPr="0028416D" w:rsidTr="0028416D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платежи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</w:tr>
      <w:tr w:rsidR="0028416D" w:rsidRPr="0028416D" w:rsidTr="0028416D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Инвест. денежный поток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0,0</w:t>
            </w:r>
          </w:p>
        </w:tc>
      </w:tr>
      <w:tr w:rsidR="0028416D" w:rsidRPr="0028416D" w:rsidTr="0028416D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Инвестиционные затраты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</w:tr>
      <w:tr w:rsidR="0028416D" w:rsidRPr="0028416D" w:rsidTr="0028416D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Инвест. поступления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</w:tr>
      <w:tr w:rsidR="0028416D" w:rsidRPr="0028416D" w:rsidTr="0028416D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Чистый денежный поток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-52,8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-21,6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-52,8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-21,6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-128,9</w:t>
            </w:r>
          </w:p>
        </w:tc>
      </w:tr>
      <w:tr w:rsidR="0028416D" w:rsidRPr="0028416D" w:rsidTr="0028416D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начало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1 119,0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1 551,9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1 499,1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1 477,5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1 607,4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2 040,3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1 987,5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1 965,9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2 095,8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2 528,7</w:t>
            </w:r>
          </w:p>
        </w:tc>
      </w:tr>
      <w:tr w:rsidR="0028416D" w:rsidRPr="0028416D" w:rsidTr="0028416D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конец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1 551,9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1 499,1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1 477,5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1 607,4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2 040,3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1 987,5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1 965,9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2 095,8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2 528,7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2 399,8</w:t>
            </w:r>
          </w:p>
        </w:tc>
      </w:tr>
    </w:tbl>
    <w:p w:rsidR="0028416D" w:rsidRPr="0028416D" w:rsidRDefault="0028416D" w:rsidP="002841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416D" w:rsidRPr="0028416D" w:rsidRDefault="0028416D" w:rsidP="0028416D">
      <w:pPr>
        <w:pBdr>
          <w:bottom w:val="double" w:sz="6" w:space="0" w:color="000000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4" w:name="_Toc225596370"/>
      <w:bookmarkStart w:id="75" w:name="_Toc225602459"/>
      <w:bookmarkStart w:id="76" w:name="_Toc365231551"/>
      <w:bookmarkStart w:id="77" w:name="_Toc396426660"/>
      <w:bookmarkEnd w:id="74"/>
      <w:bookmarkEnd w:id="75"/>
      <w:bookmarkEnd w:id="76"/>
      <w:r w:rsidRPr="00284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Результаты проекта</w:t>
      </w:r>
      <w:bookmarkEnd w:id="77"/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Инвестиционный проект «</w:t>
      </w:r>
      <w:r w:rsidR="0058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базе КФХ _________. в ___________ районе Пермского края» является социально значимым для региона и в случае его реализации согласно разработанному бизнес-плану будет экономически эффективным. В рамках реализации инвестиционного проекта планируется оказывать услуги по заготовке кормов на площади ___ га на сумму _________ рублей. Выручка от прочих услуг в год составит _________ рублей. Таким образом, выручка от реализации проекта в год составит __________ рублей.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данного инвестиционного проекта будут достигнуты следующие экономические показатели проекта: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left="166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срок окупаемости (PBP) - 2 года 9 месяц;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left="166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принятая ставка дисконтирования (D) – 8%;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left="166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FC"/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дисконтированный срок окупаемости (DPBP) – 4 года 2 месяца;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left="166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чистая приведенная стоимость (NPV) – 334,02 тысяч рублей;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left="166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внутренняя норма доходности (IRR) – 16,7%;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left="166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коэффициент покрытия ссудной задолженности – 1,19.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абсолютные и относительные показатели (простого и дисконтированного периода окупаемости, чистого приведенного дохода, индекса прибыльности и внутренней нормы рентабельности) удовлетворяют обязательным условиям реализации проекта.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данного инвестиционного проекта будет создано 3 рабочих места со средним уровнем заработной</w:t>
      </w:r>
      <w:r w:rsidR="00831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41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платы </w:t>
      </w:r>
      <w:r w:rsidR="008318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_______________</w:t>
      </w:r>
      <w:r w:rsidRPr="002841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рублей</w:t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проекта, все рабочие места создаются на постоянной основе. Кроме того, по мере реализации или дальнейшего расширения инвестиционного проекта возможно увеличение числа рабочих. Также в рамках реализации проекта возможно увеличении заработной платы работников при получении предприятием доходов в рамках реализации инвестиционного проекта.</w:t>
      </w:r>
    </w:p>
    <w:p w:rsidR="0028416D" w:rsidRPr="0028416D" w:rsidRDefault="0028416D" w:rsidP="00582B5F">
      <w:pPr>
        <w:shd w:val="clear" w:color="auto" w:fill="FFFFFF"/>
        <w:spacing w:after="0" w:line="240" w:lineRule="auto"/>
        <w:ind w:right="99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является эффективным по всем показателям. КФХ __________ заинтересовано в эффективной реализации инвестиционного проекта «</w:t>
      </w:r>
      <w:r w:rsidR="00831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базе КФХ ______ в ___________ районе Пермского края». Это позволит обеспечить максимально эффективное вложение инвестиционных ресурсов и дальнейшее развитие деятельности компании.</w:t>
      </w:r>
    </w:p>
    <w:p w:rsidR="0028416D" w:rsidRPr="0028416D" w:rsidRDefault="0028416D" w:rsidP="0028416D">
      <w:pPr>
        <w:shd w:val="clear" w:color="auto" w:fill="FFFFFF"/>
        <w:spacing w:before="100" w:beforeAutospacing="1" w:after="100" w:afterAutospacing="1" w:line="240" w:lineRule="auto"/>
        <w:ind w:right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15. Результаты реализации проекта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3"/>
        <w:gridCol w:w="954"/>
        <w:gridCol w:w="956"/>
        <w:gridCol w:w="956"/>
        <w:gridCol w:w="954"/>
        <w:gridCol w:w="956"/>
        <w:gridCol w:w="956"/>
      </w:tblGrid>
      <w:tr w:rsidR="0028416D" w:rsidRPr="0028416D" w:rsidTr="0028416D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/ год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8416D" w:rsidRPr="0028416D" w:rsidTr="0028416D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мест, штук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416D" w:rsidRPr="0028416D" w:rsidTr="0028416D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на которой заготавливаются корма, га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16D" w:rsidRPr="0028416D" w:rsidTr="0028416D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проекта,</w:t>
            </w:r>
          </w:p>
          <w:p w:rsidR="0028416D" w:rsidRPr="0028416D" w:rsidRDefault="0028416D" w:rsidP="0028416D">
            <w:pPr>
              <w:spacing w:before="100" w:beforeAutospacing="1" w:after="100" w:afterAutospacing="1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16D" w:rsidRPr="0028416D" w:rsidTr="0028416D">
        <w:trPr>
          <w:trHeight w:val="147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147" w:lineRule="atLeast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Рентабельность, %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00" w:afterAutospacing="1" w:line="147" w:lineRule="atLeast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</w:tbl>
    <w:p w:rsidR="0028416D" w:rsidRPr="0028416D" w:rsidRDefault="0028416D" w:rsidP="00582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78" w:name="_Toc207791110"/>
      <w:bookmarkStart w:id="79" w:name="_Toc234036792"/>
      <w:bookmarkEnd w:id="78"/>
      <w:bookmarkEnd w:id="79"/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80" w:name="_Toc365231552"/>
      <w:bookmarkStart w:id="81" w:name="_Toc396426661"/>
      <w:bookmarkEnd w:id="80"/>
      <w:r w:rsidRPr="002841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</w:t>
      </w:r>
      <w:r w:rsidRPr="00284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Оценка рисков</w:t>
      </w:r>
      <w:bookmarkEnd w:id="81"/>
    </w:p>
    <w:p w:rsidR="0028416D" w:rsidRPr="0028416D" w:rsidRDefault="0028416D" w:rsidP="002841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16. Оценка рисков проекта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2"/>
        <w:gridCol w:w="2693"/>
        <w:gridCol w:w="3700"/>
      </w:tblGrid>
      <w:tr w:rsidR="0028416D" w:rsidRPr="0028416D" w:rsidTr="00582B5F">
        <w:trPr>
          <w:trHeight w:val="203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Возможные риски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ind w:left="284" w:right="143"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Влияние на ожидаемую прибыль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ind w:left="284"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снижения рисков</w:t>
            </w:r>
          </w:p>
        </w:tc>
      </w:tr>
      <w:tr w:rsidR="0028416D" w:rsidRPr="0028416D" w:rsidTr="00582B5F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1.Экономические риски связаны с неплатежеспособностью потребителя, неустойчивостью спроса, снижения цен конкурентами.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дохода, Снижение спроса, Падение объема продаж или снижение цен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работа с клиентами, совершенствование товара, гибкая ценовая политика, повышение качественных параметров продукции, авансовая система работы</w:t>
            </w:r>
          </w:p>
        </w:tc>
      </w:tr>
      <w:tr w:rsidR="0028416D" w:rsidRPr="0028416D" w:rsidTr="00582B5F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2.Природно-климатические риски (пожар, засуха, </w:t>
            </w: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наводнение, </w:t>
            </w:r>
            <w:proofErr w:type="spellStart"/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неурожайность</w:t>
            </w:r>
            <w:proofErr w:type="spellEnd"/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затрат, возникновение дополнительных </w:t>
            </w: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ограничений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Страхование финансовых рисков, использование финансовых инструментов (опционы)</w:t>
            </w:r>
          </w:p>
          <w:p w:rsidR="0028416D" w:rsidRPr="0028416D" w:rsidRDefault="0028416D" w:rsidP="00582B5F">
            <w:pPr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Авансовая система работы</w:t>
            </w:r>
          </w:p>
        </w:tc>
      </w:tr>
      <w:tr w:rsidR="0028416D" w:rsidRPr="0028416D" w:rsidTr="00582B5F">
        <w:trPr>
          <w:trHeight w:val="1904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3.Производственный риски (риски остановки производства и неритмичности работы предприятия), технологические риски (срыв технологического процесса)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доходности Увеличение текущих затрат</w:t>
            </w:r>
          </w:p>
          <w:p w:rsidR="0028416D" w:rsidRPr="0028416D" w:rsidRDefault="0028416D" w:rsidP="005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продуктивность животных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Четкое календарное планирование работ, лучшая организация проводимых работ</w:t>
            </w:r>
          </w:p>
          <w:p w:rsidR="0028416D" w:rsidRPr="0028416D" w:rsidRDefault="0028416D" w:rsidP="005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Непрерывный мониторинг, создание контрольных участков</w:t>
            </w:r>
          </w:p>
          <w:p w:rsidR="0028416D" w:rsidRPr="0028416D" w:rsidRDefault="0028416D" w:rsidP="005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автоматизация производства</w:t>
            </w:r>
          </w:p>
        </w:tc>
      </w:tr>
      <w:tr w:rsidR="0028416D" w:rsidRPr="0028416D" w:rsidTr="00582B5F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4.Финансовые, инвестиционные риски (банки, инфляция)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дохода, Увеличение объема заемных средств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мера по снижению риска заключается в разработке инвестиционно-финансовой стратегии, целью которой является попадание в зону прибыльного функционирования</w:t>
            </w:r>
          </w:p>
        </w:tc>
      </w:tr>
      <w:tr w:rsidR="0028416D" w:rsidRPr="0028416D" w:rsidTr="00582B5F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Социальные риски (Трудности с набором квалифицированной рабочей силы, недостаточный уровень заработной платы)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затрат на комплектование, Текучесть кадров, снижение производительности, рост затрат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582B5F">
            <w:pPr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Квалифицированный подбор, при помощи рекрутинговых агентств, достойная оплата труда, разработка эффективной системы мотивации</w:t>
            </w:r>
          </w:p>
        </w:tc>
      </w:tr>
    </w:tbl>
    <w:p w:rsidR="0028416D" w:rsidRPr="0028416D" w:rsidRDefault="0028416D" w:rsidP="0028416D">
      <w:pPr>
        <w:shd w:val="clear" w:color="auto" w:fill="FFFFFF"/>
        <w:spacing w:before="100" w:beforeAutospacing="1" w:line="240" w:lineRule="auto"/>
        <w:ind w:left="1020" w:right="993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Исходя из вышеприведенных данных составлена матрица рисков: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"/>
        <w:gridCol w:w="1680"/>
        <w:gridCol w:w="1935"/>
        <w:gridCol w:w="2099"/>
        <w:gridCol w:w="1964"/>
      </w:tblGrid>
      <w:tr w:rsidR="0028416D" w:rsidRPr="0028416D" w:rsidTr="0028416D">
        <w:trPr>
          <w:trHeight w:val="219"/>
        </w:trPr>
        <w:tc>
          <w:tcPr>
            <w:tcW w:w="6090" w:type="dxa"/>
            <w:gridSpan w:val="5"/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20" w:line="219" w:lineRule="atLeast"/>
              <w:ind w:left="284" w:right="143" w:firstLine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Последствия</w:t>
            </w:r>
          </w:p>
        </w:tc>
      </w:tr>
      <w:tr w:rsidR="0028416D" w:rsidRPr="0028416D" w:rsidTr="0028416D">
        <w:trPr>
          <w:trHeight w:val="206"/>
        </w:trPr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20" w:line="206" w:lineRule="atLeast"/>
              <w:ind w:left="284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Низкие</w:t>
            </w:r>
          </w:p>
        </w:tc>
        <w:tc>
          <w:tcPr>
            <w:tcW w:w="2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20" w:line="206" w:lineRule="atLeast"/>
              <w:ind w:left="284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Средние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20" w:line="206" w:lineRule="atLeast"/>
              <w:ind w:left="284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Высокие</w:t>
            </w:r>
          </w:p>
        </w:tc>
      </w:tr>
      <w:tr w:rsidR="0028416D" w:rsidRPr="0028416D" w:rsidTr="0028416D">
        <w:trPr>
          <w:trHeight w:val="431"/>
        </w:trPr>
        <w:tc>
          <w:tcPr>
            <w:tcW w:w="1715" w:type="dxa"/>
            <w:vMerge w:val="restart"/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20" w:line="240" w:lineRule="auto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Вероятность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2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Высокая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16D" w:rsidRPr="0028416D" w:rsidTr="0028416D">
        <w:trPr>
          <w:trHeight w:val="409"/>
        </w:trPr>
        <w:tc>
          <w:tcPr>
            <w:tcW w:w="0" w:type="auto"/>
            <w:vMerge/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2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Средняя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20" w:line="240" w:lineRule="auto"/>
              <w:ind w:left="284" w:right="143"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2, 4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16D" w:rsidRPr="0028416D" w:rsidTr="0028416D">
        <w:trPr>
          <w:trHeight w:val="418"/>
        </w:trPr>
        <w:tc>
          <w:tcPr>
            <w:tcW w:w="0" w:type="auto"/>
            <w:vMerge/>
            <w:vAlign w:val="center"/>
            <w:hideMark/>
          </w:tcPr>
          <w:p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2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Низкая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20" w:line="240" w:lineRule="auto"/>
              <w:ind w:left="284" w:right="143"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21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20" w:line="240" w:lineRule="auto"/>
              <w:ind w:left="284" w:right="143"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16D" w:rsidRPr="0028416D" w:rsidRDefault="0028416D" w:rsidP="0028416D">
            <w:pPr>
              <w:spacing w:before="100" w:beforeAutospacing="1" w:after="120" w:line="240" w:lineRule="auto"/>
              <w:ind w:left="284" w:right="143"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</w:tr>
    </w:tbl>
    <w:p w:rsidR="0028416D" w:rsidRPr="0028416D" w:rsidRDefault="0028416D" w:rsidP="00582B5F">
      <w:pPr>
        <w:shd w:val="clear" w:color="auto" w:fill="FFFFFF"/>
        <w:spacing w:before="100" w:beforeAutospacing="1" w:after="120" w:line="240" w:lineRule="auto"/>
        <w:ind w:left="1020" w:right="-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которой можно сказать, что в проекте отсутствуют риски, которых следует избегать, но присутствует достаточно рисков, последствия которых следует снизить. Присутствуют также риски, которые можно принять.</w:t>
      </w:r>
      <w:bookmarkStart w:id="82" w:name="_Toc225596371"/>
      <w:bookmarkStart w:id="83" w:name="_Toc225602460"/>
      <w:bookmarkStart w:id="84" w:name="_Toc232330579"/>
      <w:bookmarkStart w:id="85" w:name="_Toc235188580"/>
      <w:bookmarkEnd w:id="82"/>
      <w:bookmarkEnd w:id="83"/>
      <w:bookmarkEnd w:id="84"/>
      <w:bookmarkEnd w:id="85"/>
    </w:p>
    <w:bookmarkStart w:id="86" w:name="_PictureBullets"/>
    <w:p w:rsidR="0028416D" w:rsidRPr="0028416D" w:rsidRDefault="008123F5" w:rsidP="002841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8" o:spid="_x0000_s1028" alt="https://docviewer.yandex.ru/htmlimage?placeholder=true&amp;uid=2105037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y21H3+YCAAAHBgAADgAAAAAAAAAAAAAA&#10;AAAuAgAAZHJzL2Uyb0RvYy54bWxQSwECLQAUAAYACAAAACEATKDpLNgAAAADAQAADwAAAAAAAAAA&#10;AAAAAABABQAAZHJzL2Rvd25yZXYueG1sUEsFBgAAAAAEAAQA8wAAAEUGAAAAAA==&#10;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9" o:spid="_x0000_s1027" alt="https://docviewer.yandex.ru/htmlimage?placeholder=true&amp;uid=2105037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K0ZN66AIAAAcGAAAOAAAAAAAAAAAA&#10;AAAAAC4CAABkcnMvZTJvRG9jLnhtbFBLAQItABQABgAIAAAAIQBMoOks2AAAAAMBAAAPAAAAAAAA&#10;AAAAAAAAAEIFAABkcnMvZG93bnJldi54bWxQSwUGAAAAAAQABADzAAAARwYAAAAA&#10;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10" o:spid="_x0000_s1026" alt="https://docviewer.yandex.ru/htmlimage?placeholder=true&amp;uid=2105037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+F8Nf6AIAAAgGAAAOAAAAAAAAAAAA&#10;AAAAAC4CAABkcnMvZTJvRG9jLnhtbFBLAQItABQABgAIAAAAIQBMoOks2AAAAAMBAAAPAAAAAAAA&#10;AAAAAAAAAEIFAABkcnMvZG93bnJldi54bWxQSwUGAAAAAAQABADzAAAARwYAAAAA&#10;" filled="f" stroked="f">
            <o:lock v:ext="edit" aspectratio="t"/>
            <w10:wrap type="none"/>
            <w10:anchorlock/>
          </v:rect>
        </w:pict>
      </w:r>
      <w:bookmarkEnd w:id="86"/>
    </w:p>
    <w:bookmarkStart w:id="87" w:name="footnote_1"/>
    <w:p w:rsidR="0028416D" w:rsidRPr="0028416D" w:rsidRDefault="008123F5" w:rsidP="0028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28416D"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"https://docviewer.yandex.ru/?uid=21050371&amp;url=ya-mail%3A%2F%2F2300000006742510460%2F1.2&amp;name=%D0%B7%D0%B0%D0%B3%D0%BE%D1%82%D0%BE%D0%B2%D0%BA%D0%B0%20%D0%BA%D0%BE%D1%80%D0%BC%D0%BE%D0%B2%20%D0%B2%20%D1%80%D1%83%D0%BB%D0%BE%D0%BD%D0%B0%D1%85.doc&amp;c=54ec3c56d557" \l "footnote_back_1" </w:instrText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28416D" w:rsidRPr="0028416D">
        <w:rPr>
          <w:rFonts w:ascii="Times New Roman" w:eastAsia="Times New Roman" w:hAnsi="Times New Roman" w:cs="Times New Roman"/>
          <w:color w:val="2222CC"/>
          <w:sz w:val="20"/>
          <w:szCs w:val="20"/>
          <w:u w:val="single"/>
          <w:vertAlign w:val="superscript"/>
          <w:lang w:eastAsia="ru-RU"/>
        </w:rPr>
        <w:t>1</w:t>
      </w:r>
      <w:r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7"/>
      <w:r w:rsidR="0028416D" w:rsidRPr="0028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8416D" w:rsidRPr="002841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 прочими услугами предприятия понимаются услуги, которые оказываются осенне-весенний и зимний период, когда уборка сена не осуществляется. Среди прочих услуг предприятия можно назвать такие как уборка снега, мелкие транспортные и земляные работы. Планируется оказание прочих работ на сумму 35000 рублей в месяц в период, когда не осуществляется заготовка кормов.</w:t>
      </w:r>
    </w:p>
    <w:p w:rsidR="00883895" w:rsidRDefault="00883895"/>
    <w:sectPr w:rsidR="00883895" w:rsidSect="00B33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70A3"/>
    <w:rsid w:val="00280F3B"/>
    <w:rsid w:val="0028416D"/>
    <w:rsid w:val="00582B5F"/>
    <w:rsid w:val="005942BD"/>
    <w:rsid w:val="00675413"/>
    <w:rsid w:val="008123F5"/>
    <w:rsid w:val="00831825"/>
    <w:rsid w:val="00883895"/>
    <w:rsid w:val="009770A3"/>
    <w:rsid w:val="00B33F8F"/>
    <w:rsid w:val="00FD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416D"/>
  </w:style>
  <w:style w:type="paragraph" w:customStyle="1" w:styleId="p3">
    <w:name w:val="p3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8416D"/>
  </w:style>
  <w:style w:type="paragraph" w:customStyle="1" w:styleId="p4">
    <w:name w:val="p4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8416D"/>
  </w:style>
  <w:style w:type="character" w:customStyle="1" w:styleId="apple-converted-space">
    <w:name w:val="apple-converted-space"/>
    <w:basedOn w:val="a0"/>
    <w:rsid w:val="0028416D"/>
  </w:style>
  <w:style w:type="character" w:styleId="a3">
    <w:name w:val="Hyperlink"/>
    <w:basedOn w:val="a0"/>
    <w:uiPriority w:val="99"/>
    <w:semiHidden/>
    <w:unhideWhenUsed/>
    <w:rsid w:val="002841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416D"/>
    <w:rPr>
      <w:color w:val="800080"/>
      <w:u w:val="single"/>
    </w:rPr>
  </w:style>
  <w:style w:type="character" w:customStyle="1" w:styleId="s3">
    <w:name w:val="s3"/>
    <w:basedOn w:val="a0"/>
    <w:rsid w:val="0028416D"/>
  </w:style>
  <w:style w:type="paragraph" w:customStyle="1" w:styleId="p5">
    <w:name w:val="p5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8416D"/>
  </w:style>
  <w:style w:type="paragraph" w:customStyle="1" w:styleId="p10">
    <w:name w:val="p10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8416D"/>
  </w:style>
  <w:style w:type="character" w:customStyle="1" w:styleId="s6">
    <w:name w:val="s6"/>
    <w:basedOn w:val="a0"/>
    <w:rsid w:val="0028416D"/>
  </w:style>
  <w:style w:type="paragraph" w:customStyle="1" w:styleId="p11">
    <w:name w:val="p11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28416D"/>
  </w:style>
  <w:style w:type="character" w:customStyle="1" w:styleId="s8">
    <w:name w:val="s8"/>
    <w:basedOn w:val="a0"/>
    <w:rsid w:val="0028416D"/>
  </w:style>
  <w:style w:type="paragraph" w:customStyle="1" w:styleId="p12">
    <w:name w:val="p12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28416D"/>
  </w:style>
  <w:style w:type="paragraph" w:customStyle="1" w:styleId="p17">
    <w:name w:val="p17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28416D"/>
  </w:style>
  <w:style w:type="paragraph" w:customStyle="1" w:styleId="p19">
    <w:name w:val="p19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28416D"/>
  </w:style>
  <w:style w:type="paragraph" w:customStyle="1" w:styleId="p21">
    <w:name w:val="p21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28416D"/>
  </w:style>
  <w:style w:type="paragraph" w:customStyle="1" w:styleId="p22">
    <w:name w:val="p22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28416D"/>
  </w:style>
  <w:style w:type="paragraph" w:customStyle="1" w:styleId="p23">
    <w:name w:val="p23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28416D"/>
  </w:style>
  <w:style w:type="paragraph" w:customStyle="1" w:styleId="p33">
    <w:name w:val="p33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28416D"/>
  </w:style>
  <w:style w:type="paragraph" w:customStyle="1" w:styleId="p34">
    <w:name w:val="p34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28416D"/>
  </w:style>
  <w:style w:type="character" w:customStyle="1" w:styleId="s18">
    <w:name w:val="s18"/>
    <w:basedOn w:val="a0"/>
    <w:rsid w:val="0028416D"/>
  </w:style>
  <w:style w:type="paragraph" w:customStyle="1" w:styleId="p48">
    <w:name w:val="p48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basedOn w:val="a0"/>
    <w:rsid w:val="0028416D"/>
  </w:style>
  <w:style w:type="paragraph" w:customStyle="1" w:styleId="p51">
    <w:name w:val="p51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text">
    <w:name w:val="footnotetext"/>
    <w:basedOn w:val="a0"/>
    <w:rsid w:val="0028416D"/>
  </w:style>
  <w:style w:type="character" w:customStyle="1" w:styleId="s15">
    <w:name w:val="s15"/>
    <w:basedOn w:val="a0"/>
    <w:rsid w:val="00284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416D"/>
  </w:style>
  <w:style w:type="paragraph" w:customStyle="1" w:styleId="p3">
    <w:name w:val="p3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8416D"/>
  </w:style>
  <w:style w:type="paragraph" w:customStyle="1" w:styleId="p4">
    <w:name w:val="p4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8416D"/>
  </w:style>
  <w:style w:type="character" w:customStyle="1" w:styleId="apple-converted-space">
    <w:name w:val="apple-converted-space"/>
    <w:basedOn w:val="a0"/>
    <w:rsid w:val="0028416D"/>
  </w:style>
  <w:style w:type="character" w:styleId="a3">
    <w:name w:val="Hyperlink"/>
    <w:basedOn w:val="a0"/>
    <w:uiPriority w:val="99"/>
    <w:semiHidden/>
    <w:unhideWhenUsed/>
    <w:rsid w:val="002841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416D"/>
    <w:rPr>
      <w:color w:val="800080"/>
      <w:u w:val="single"/>
    </w:rPr>
  </w:style>
  <w:style w:type="character" w:customStyle="1" w:styleId="s3">
    <w:name w:val="s3"/>
    <w:basedOn w:val="a0"/>
    <w:rsid w:val="0028416D"/>
  </w:style>
  <w:style w:type="paragraph" w:customStyle="1" w:styleId="p5">
    <w:name w:val="p5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8416D"/>
  </w:style>
  <w:style w:type="paragraph" w:customStyle="1" w:styleId="p10">
    <w:name w:val="p10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8416D"/>
  </w:style>
  <w:style w:type="character" w:customStyle="1" w:styleId="s6">
    <w:name w:val="s6"/>
    <w:basedOn w:val="a0"/>
    <w:rsid w:val="0028416D"/>
  </w:style>
  <w:style w:type="paragraph" w:customStyle="1" w:styleId="p11">
    <w:name w:val="p11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28416D"/>
  </w:style>
  <w:style w:type="character" w:customStyle="1" w:styleId="s8">
    <w:name w:val="s8"/>
    <w:basedOn w:val="a0"/>
    <w:rsid w:val="0028416D"/>
  </w:style>
  <w:style w:type="paragraph" w:customStyle="1" w:styleId="p12">
    <w:name w:val="p12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28416D"/>
  </w:style>
  <w:style w:type="paragraph" w:customStyle="1" w:styleId="p17">
    <w:name w:val="p17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28416D"/>
  </w:style>
  <w:style w:type="paragraph" w:customStyle="1" w:styleId="p19">
    <w:name w:val="p19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28416D"/>
  </w:style>
  <w:style w:type="paragraph" w:customStyle="1" w:styleId="p21">
    <w:name w:val="p21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28416D"/>
  </w:style>
  <w:style w:type="paragraph" w:customStyle="1" w:styleId="p22">
    <w:name w:val="p22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28416D"/>
  </w:style>
  <w:style w:type="paragraph" w:customStyle="1" w:styleId="p23">
    <w:name w:val="p23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28416D"/>
  </w:style>
  <w:style w:type="paragraph" w:customStyle="1" w:styleId="p33">
    <w:name w:val="p33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28416D"/>
  </w:style>
  <w:style w:type="paragraph" w:customStyle="1" w:styleId="p34">
    <w:name w:val="p34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28416D"/>
  </w:style>
  <w:style w:type="character" w:customStyle="1" w:styleId="s18">
    <w:name w:val="s18"/>
    <w:basedOn w:val="a0"/>
    <w:rsid w:val="0028416D"/>
  </w:style>
  <w:style w:type="paragraph" w:customStyle="1" w:styleId="p48">
    <w:name w:val="p48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basedOn w:val="a0"/>
    <w:rsid w:val="0028416D"/>
  </w:style>
  <w:style w:type="paragraph" w:customStyle="1" w:styleId="p51">
    <w:name w:val="p51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2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text">
    <w:name w:val="footnotetext"/>
    <w:basedOn w:val="a0"/>
    <w:rsid w:val="0028416D"/>
  </w:style>
  <w:style w:type="character" w:customStyle="1" w:styleId="s15">
    <w:name w:val="s15"/>
    <w:basedOn w:val="a0"/>
    <w:rsid w:val="00284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701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376">
          <w:marLeft w:val="736"/>
          <w:marRight w:val="850"/>
          <w:marTop w:val="566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223">
          <w:marLeft w:val="1276"/>
          <w:marRight w:val="850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8059">
          <w:marLeft w:val="736"/>
          <w:marRight w:val="850"/>
          <w:marTop w:val="566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805">
          <w:marLeft w:val="566"/>
          <w:marRight w:val="1133"/>
          <w:marTop w:val="850"/>
          <w:marBottom w:val="7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728">
          <w:marLeft w:val="736"/>
          <w:marRight w:val="850"/>
          <w:marTop w:val="566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210">
          <w:marLeft w:val="566"/>
          <w:marRight w:val="1133"/>
          <w:marTop w:val="850"/>
          <w:marBottom w:val="7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48">
          <w:marLeft w:val="736"/>
          <w:marRight w:val="850"/>
          <w:marTop w:val="566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19</Pages>
  <Words>7588</Words>
  <Characters>43255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2015-10-11T16:08:00Z</dcterms:created>
  <dcterms:modified xsi:type="dcterms:W3CDTF">2015-12-13T17:00:00Z</dcterms:modified>
</cp:coreProperties>
</file>