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F7" w:rsidRPr="00BA7EE9" w:rsidRDefault="005771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071E06">
        <w:rPr>
          <w:rFonts w:ascii="Times New Roman" w:hAnsi="Times New Roman" w:cs="Times New Roman"/>
        </w:rPr>
        <w:t>3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обследования объекта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1145F7" w:rsidRPr="00371F77" w:rsidRDefault="00371F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 20__ г. №</w:t>
      </w:r>
      <w:r w:rsidR="001145F7" w:rsidRPr="00371F77">
        <w:rPr>
          <w:rFonts w:ascii="Times New Roman" w:hAnsi="Times New Roman" w:cs="Times New Roman"/>
        </w:rPr>
        <w:t xml:space="preserve"> ____</w:t>
      </w:r>
    </w:p>
    <w:p w:rsidR="001145F7" w:rsidRDefault="001145F7">
      <w:pPr>
        <w:pStyle w:val="ConsPlusNormal"/>
        <w:jc w:val="both"/>
      </w:pPr>
    </w:p>
    <w:p w:rsidR="001145F7" w:rsidRPr="00371F77" w:rsidRDefault="00114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I. Результаты обследования:</w:t>
      </w:r>
    </w:p>
    <w:p w:rsidR="001145F7" w:rsidRPr="00371F77" w:rsidRDefault="001145F7">
      <w:pPr>
        <w:pStyle w:val="ConsPlusNormal"/>
        <w:jc w:val="both"/>
        <w:rPr>
          <w:rFonts w:ascii="Times New Roman" w:hAnsi="Times New Roman" w:cs="Times New Roman"/>
        </w:rPr>
      </w:pPr>
    </w:p>
    <w:p w:rsidR="00071E06" w:rsidRPr="00071E06" w:rsidRDefault="00071E06" w:rsidP="00071E06">
      <w:pPr>
        <w:pStyle w:val="ConsPlusNormal"/>
        <w:jc w:val="center"/>
        <w:rPr>
          <w:rFonts w:ascii="Times New Roman" w:hAnsi="Times New Roman" w:cs="Times New Roman"/>
        </w:rPr>
      </w:pPr>
      <w:r w:rsidRPr="00071E06">
        <w:rPr>
          <w:rFonts w:ascii="Times New Roman" w:hAnsi="Times New Roman" w:cs="Times New Roman"/>
        </w:rPr>
        <w:t>3. Пути (путей) движения внутри здания</w:t>
      </w:r>
    </w:p>
    <w:p w:rsidR="001145F7" w:rsidRDefault="00071E06" w:rsidP="00071E06">
      <w:pPr>
        <w:pStyle w:val="ConsPlusNormal"/>
        <w:jc w:val="center"/>
        <w:rPr>
          <w:rFonts w:ascii="Times New Roman" w:hAnsi="Times New Roman" w:cs="Times New Roman"/>
        </w:rPr>
      </w:pPr>
      <w:r w:rsidRPr="00071E06">
        <w:rPr>
          <w:rFonts w:ascii="Times New Roman" w:hAnsi="Times New Roman" w:cs="Times New Roman"/>
        </w:rPr>
        <w:t>(в том числе путей эвакуации)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371F77" w:rsidTr="00371F77">
        <w:tc>
          <w:tcPr>
            <w:tcW w:w="14786" w:type="dxa"/>
          </w:tcPr>
          <w:p w:rsidR="00371F77" w:rsidRDefault="00371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77" w:rsidTr="00371F77">
        <w:tc>
          <w:tcPr>
            <w:tcW w:w="14786" w:type="dxa"/>
          </w:tcPr>
          <w:p w:rsidR="00371F77" w:rsidRDefault="00371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F77" w:rsidRPr="00371F77" w:rsidRDefault="00371F77" w:rsidP="00371F7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:rsidR="00D4187E" w:rsidRDefault="00D4187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1"/>
        <w:gridCol w:w="1682"/>
        <w:gridCol w:w="2355"/>
        <w:gridCol w:w="1270"/>
        <w:gridCol w:w="44"/>
        <w:gridCol w:w="597"/>
        <w:gridCol w:w="529"/>
        <w:gridCol w:w="6"/>
        <w:gridCol w:w="2908"/>
        <w:gridCol w:w="1828"/>
        <w:gridCol w:w="1822"/>
        <w:gridCol w:w="954"/>
      </w:tblGrid>
      <w:tr w:rsidR="00B167FD" w:rsidRPr="00125C5B" w:rsidTr="00152674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№</w:t>
            </w:r>
            <w:r w:rsidRPr="00125C5B">
              <w:rPr>
                <w:sz w:val="22"/>
                <w:szCs w:val="22"/>
              </w:rPr>
              <w:br/>
            </w:r>
            <w:proofErr w:type="gramStart"/>
            <w:r w:rsidRPr="00125C5B">
              <w:rPr>
                <w:sz w:val="22"/>
                <w:szCs w:val="22"/>
              </w:rPr>
              <w:t>п</w:t>
            </w:r>
            <w:proofErr w:type="gramEnd"/>
            <w:r w:rsidRPr="00125C5B">
              <w:rPr>
                <w:sz w:val="22"/>
                <w:szCs w:val="22"/>
              </w:rPr>
              <w:t>/п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Норматив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Фактическое состояние</w:t>
            </w:r>
          </w:p>
          <w:p w:rsidR="009D6C03" w:rsidRPr="00125C5B" w:rsidRDefault="009D6C03" w:rsidP="00125C5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125C5B">
              <w:rPr>
                <w:i/>
                <w:sz w:val="22"/>
                <w:szCs w:val="22"/>
              </w:rPr>
              <w:t>(</w:t>
            </w:r>
            <w:r w:rsidR="00AA5786" w:rsidRPr="00125C5B">
              <w:rPr>
                <w:i/>
                <w:sz w:val="22"/>
                <w:szCs w:val="22"/>
              </w:rPr>
              <w:t xml:space="preserve">в </w:t>
            </w:r>
            <w:proofErr w:type="spellStart"/>
            <w:r w:rsidR="00AA5786" w:rsidRPr="00125C5B">
              <w:rPr>
                <w:i/>
                <w:sz w:val="22"/>
                <w:szCs w:val="22"/>
              </w:rPr>
              <w:t>т.ч</w:t>
            </w:r>
            <w:proofErr w:type="spellEnd"/>
            <w:r w:rsidR="00AA5786" w:rsidRPr="00125C5B">
              <w:rPr>
                <w:i/>
                <w:sz w:val="22"/>
                <w:szCs w:val="22"/>
              </w:rPr>
              <w:t xml:space="preserve">. </w:t>
            </w:r>
            <w:r w:rsidR="00871763" w:rsidRPr="00125C5B">
              <w:rPr>
                <w:i/>
                <w:sz w:val="22"/>
                <w:szCs w:val="22"/>
              </w:rPr>
              <w:t>результаты замеров)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B167FD" w:rsidRPr="00125C5B" w:rsidTr="00152674">
        <w:trPr>
          <w:cantSplit/>
          <w:trHeight w:val="113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25C5B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25C5B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25C5B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25C5B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125C5B" w:rsidRDefault="00B167FD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есть</w:t>
            </w:r>
            <w:proofErr w:type="gramEnd"/>
            <w:r w:rsidRPr="00125C5B">
              <w:rPr>
                <w:sz w:val="22"/>
                <w:szCs w:val="22"/>
              </w:rPr>
              <w:t>/нет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125C5B" w:rsidRDefault="00B167FD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№ на</w:t>
            </w:r>
            <w:r w:rsidRPr="00125C5B">
              <w:rPr>
                <w:sz w:val="22"/>
                <w:szCs w:val="22"/>
              </w:rPr>
              <w:br/>
            </w:r>
            <w:proofErr w:type="gramStart"/>
            <w:r w:rsidRPr="00125C5B">
              <w:rPr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125C5B" w:rsidRDefault="00B167FD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фото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D" w:rsidRPr="00125C5B" w:rsidRDefault="00B167FD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Содержание</w:t>
            </w:r>
            <w:r w:rsidR="00ED0A5A" w:rsidRPr="00125C5B">
              <w:rPr>
                <w:sz w:val="22"/>
                <w:szCs w:val="22"/>
              </w:rPr>
              <w:t xml:space="preserve"> </w:t>
            </w:r>
            <w:r w:rsidR="00A7680C" w:rsidRPr="00125C5B">
              <w:rPr>
                <w:i/>
                <w:sz w:val="22"/>
                <w:szCs w:val="22"/>
              </w:rPr>
              <w:t>(обозначить соответствует ли нормативу)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25C5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125C5B">
              <w:rPr>
                <w:spacing w:val="-8"/>
                <w:sz w:val="22"/>
                <w:szCs w:val="22"/>
              </w:rPr>
              <w:t>Значимо</w:t>
            </w:r>
            <w:r w:rsidRPr="00125C5B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125C5B">
              <w:rPr>
                <w:spacing w:val="-8"/>
                <w:sz w:val="22"/>
                <w:szCs w:val="22"/>
              </w:rPr>
              <w:br/>
              <w:t>инвалида (категория)</w:t>
            </w:r>
          </w:p>
        </w:tc>
      </w:tr>
      <w:tr w:rsidR="00124DBC" w:rsidRPr="00125C5B" w:rsidTr="00152674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25C5B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25C5B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25C5B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25C5B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6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7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25C5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125C5B">
              <w:rPr>
                <w:spacing w:val="-8"/>
                <w:sz w:val="22"/>
                <w:szCs w:val="22"/>
              </w:rPr>
              <w:t>10</w:t>
            </w:r>
          </w:p>
        </w:tc>
      </w:tr>
      <w:tr w:rsidR="00071E06" w:rsidRPr="00125C5B" w:rsidTr="00071E06">
        <w:trPr>
          <w:cantSplit/>
          <w:trHeight w:val="44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06" w:rsidRPr="00125C5B" w:rsidRDefault="00071E06" w:rsidP="00125C5B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3.1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06" w:rsidRPr="00125C5B" w:rsidRDefault="00071E06" w:rsidP="00125C5B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125C5B">
              <w:rPr>
                <w:spacing w:val="-8"/>
                <w:sz w:val="22"/>
                <w:szCs w:val="22"/>
              </w:rPr>
              <w:t xml:space="preserve">Коридор (вестибюль, зона ожидания, галерея, балкон) </w:t>
            </w:r>
          </w:p>
          <w:p w:rsidR="00A3714D" w:rsidRPr="00125C5B" w:rsidRDefault="00A3714D" w:rsidP="00125C5B">
            <w:pPr>
              <w:spacing w:line="240" w:lineRule="exact"/>
              <w:rPr>
                <w:i/>
                <w:spacing w:val="-8"/>
                <w:sz w:val="22"/>
                <w:szCs w:val="22"/>
              </w:rPr>
            </w:pPr>
            <w:r w:rsidRPr="00125C5B">
              <w:rPr>
                <w:i/>
                <w:spacing w:val="-8"/>
                <w:sz w:val="22"/>
                <w:szCs w:val="22"/>
              </w:rPr>
              <w:t>П</w:t>
            </w:r>
            <w:r w:rsidR="00340EC3" w:rsidRPr="00125C5B">
              <w:rPr>
                <w:i/>
                <w:spacing w:val="-8"/>
                <w:sz w:val="22"/>
                <w:szCs w:val="22"/>
              </w:rPr>
              <w:t>ри описании данной зоны – необходимо  указывать</w:t>
            </w:r>
            <w:r w:rsidR="00F1559E" w:rsidRPr="00125C5B">
              <w:rPr>
                <w:i/>
                <w:spacing w:val="-8"/>
                <w:sz w:val="22"/>
                <w:szCs w:val="22"/>
              </w:rPr>
              <w:t xml:space="preserve">, где находится тот или иной элемент. </w:t>
            </w:r>
          </w:p>
          <w:p w:rsidR="000C04C6" w:rsidRPr="00125C5B" w:rsidRDefault="000C04C6" w:rsidP="00125C5B">
            <w:pPr>
              <w:spacing w:line="240" w:lineRule="exact"/>
              <w:rPr>
                <w:i/>
                <w:spacing w:val="-8"/>
                <w:sz w:val="22"/>
                <w:szCs w:val="22"/>
              </w:rPr>
            </w:pPr>
            <w:r w:rsidRPr="00125C5B">
              <w:rPr>
                <w:i/>
                <w:spacing w:val="-8"/>
                <w:sz w:val="22"/>
                <w:szCs w:val="22"/>
              </w:rPr>
              <w:t xml:space="preserve">При отсутствии </w:t>
            </w:r>
            <w:r w:rsidR="00BE1CA4" w:rsidRPr="00125C5B">
              <w:rPr>
                <w:i/>
                <w:spacing w:val="-8"/>
                <w:sz w:val="22"/>
                <w:szCs w:val="22"/>
              </w:rPr>
              <w:t xml:space="preserve">контрольно-пропускного устройства – необходимо п. 3.1.1 удалить. </w:t>
            </w:r>
          </w:p>
        </w:tc>
      </w:tr>
      <w:tr w:rsidR="00995E9C" w:rsidRPr="00125C5B" w:rsidTr="0028537B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3.1.1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Ширина контрольно-пропускного устройства  для пропуска инвалидов на </w:t>
            </w:r>
            <w:proofErr w:type="gramStart"/>
            <w:r w:rsidRPr="00125C5B">
              <w:rPr>
                <w:sz w:val="22"/>
                <w:szCs w:val="22"/>
              </w:rPr>
              <w:t>колясках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 менее 1,0 м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не менее 0,95 м 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5.1.7 СП 59.13330.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6.1.9 СП 59.1333</w:t>
            </w:r>
            <w:bookmarkStart w:id="0" w:name="_GoBack"/>
            <w:bookmarkEnd w:id="0"/>
            <w:r w:rsidRPr="00125C5B">
              <w:rPr>
                <w:sz w:val="22"/>
                <w:szCs w:val="22"/>
              </w:rPr>
              <w:t>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125C5B">
              <w:rPr>
                <w:spacing w:val="-8"/>
                <w:sz w:val="22"/>
                <w:szCs w:val="22"/>
              </w:rPr>
              <w:t>К</w:t>
            </w:r>
          </w:p>
        </w:tc>
      </w:tr>
      <w:tr w:rsidR="00995E9C" w:rsidRPr="00125C5B" w:rsidTr="000E0328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3.1.2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Ширина пути движения (коридора)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не менее 1,5 м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5.2.2 СП 59.13330.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6.2.1 СП 59.13330.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125C5B">
              <w:rPr>
                <w:spacing w:val="-8"/>
                <w:sz w:val="22"/>
                <w:szCs w:val="22"/>
              </w:rPr>
              <w:t>К</w:t>
            </w:r>
            <w:proofErr w:type="gramStart"/>
            <w:r w:rsidRPr="00125C5B">
              <w:rPr>
                <w:spacing w:val="-8"/>
                <w:sz w:val="22"/>
                <w:szCs w:val="22"/>
              </w:rPr>
              <w:t>,О</w:t>
            </w:r>
            <w:proofErr w:type="gramEnd"/>
          </w:p>
        </w:tc>
      </w:tr>
      <w:tr w:rsidR="00995E9C" w:rsidRPr="00125C5B" w:rsidTr="000E0328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3.1.3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125C5B">
              <w:rPr>
                <w:color w:val="000000"/>
                <w:sz w:val="22"/>
                <w:szCs w:val="22"/>
              </w:rPr>
              <w:t>Подходы к оборудованию и мебели  должны быть по ширине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9C" w:rsidRPr="00125C5B" w:rsidRDefault="00995E9C" w:rsidP="00125C5B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125C5B">
              <w:rPr>
                <w:color w:val="000000"/>
                <w:sz w:val="22"/>
                <w:szCs w:val="22"/>
              </w:rPr>
              <w:t>- не менее 0,9 м;</w:t>
            </w:r>
          </w:p>
          <w:p w:rsidR="00995E9C" w:rsidRPr="00125C5B" w:rsidRDefault="00995E9C" w:rsidP="00125C5B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125C5B">
              <w:rPr>
                <w:color w:val="000000"/>
                <w:sz w:val="22"/>
                <w:szCs w:val="22"/>
              </w:rPr>
              <w:t>- при развороте коляски на 90 º не менее 1,2 м;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color w:val="000000"/>
                <w:sz w:val="22"/>
                <w:szCs w:val="22"/>
              </w:rPr>
              <w:t>- при развороте коляски на 180 º не менее 1,4 м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5.2.2 СП 59.13330.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2012, п. 6.2.2 СП 59.13330.2016 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125C5B">
              <w:rPr>
                <w:spacing w:val="-8"/>
                <w:sz w:val="22"/>
                <w:szCs w:val="22"/>
              </w:rPr>
              <w:t>К</w:t>
            </w:r>
          </w:p>
        </w:tc>
      </w:tr>
      <w:tr w:rsidR="00995E9C" w:rsidRPr="00125C5B" w:rsidTr="00BE1CA4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3.1.4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9C" w:rsidRPr="00125C5B" w:rsidRDefault="00995E9C" w:rsidP="00125C5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25C5B">
              <w:rPr>
                <w:color w:val="000000"/>
                <w:sz w:val="22"/>
                <w:szCs w:val="22"/>
              </w:rPr>
              <w:t xml:space="preserve">На каждом этаже, где ожидаются посетители, предусмотрены зоны отдыха на 2 – 3 места, в </w:t>
            </w:r>
            <w:proofErr w:type="spellStart"/>
            <w:r w:rsidRPr="00125C5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125C5B">
              <w:rPr>
                <w:color w:val="000000"/>
                <w:sz w:val="22"/>
                <w:szCs w:val="22"/>
              </w:rPr>
              <w:t xml:space="preserve">. для инвалидов на колясках.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Наличие. 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5.2.6 СП 59.13330.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6.2.5 СП 59.13330.2016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125C5B">
              <w:rPr>
                <w:spacing w:val="-8"/>
                <w:sz w:val="22"/>
                <w:szCs w:val="22"/>
              </w:rPr>
              <w:t>К</w:t>
            </w:r>
            <w:proofErr w:type="gramStart"/>
            <w:r w:rsidRPr="00125C5B">
              <w:rPr>
                <w:spacing w:val="-8"/>
                <w:sz w:val="22"/>
                <w:szCs w:val="22"/>
              </w:rPr>
              <w:t>,О</w:t>
            </w:r>
            <w:proofErr w:type="gramEnd"/>
            <w:r w:rsidRPr="00125C5B">
              <w:rPr>
                <w:spacing w:val="-8"/>
                <w:sz w:val="22"/>
                <w:szCs w:val="22"/>
              </w:rPr>
              <w:t>,С</w:t>
            </w:r>
          </w:p>
        </w:tc>
      </w:tr>
      <w:tr w:rsidR="00995E9C" w:rsidRPr="00125C5B" w:rsidTr="00BE1CA4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3.1.5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9C" w:rsidRPr="00125C5B" w:rsidRDefault="00995E9C" w:rsidP="00125C5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25C5B">
              <w:rPr>
                <w:color w:val="000000"/>
                <w:sz w:val="22"/>
                <w:szCs w:val="22"/>
              </w:rPr>
              <w:t>Декор полов и площадок независимо от того, какой материал применен, рекомендуется сочетать с разметкой путей движения, зон ожидания, обеспечивая при этом допустимую контрастность.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п. 6.13 СП 59.13330.2016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125C5B">
              <w:rPr>
                <w:spacing w:val="-8"/>
                <w:sz w:val="22"/>
                <w:szCs w:val="22"/>
              </w:rPr>
              <w:t>С</w:t>
            </w:r>
          </w:p>
        </w:tc>
      </w:tr>
      <w:tr w:rsidR="00995E9C" w:rsidRPr="00125C5B" w:rsidTr="002D3427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 xml:space="preserve">Лестница внутри здания </w:t>
            </w:r>
          </w:p>
          <w:p w:rsidR="00995E9C" w:rsidRPr="00125C5B" w:rsidRDefault="00995E9C" w:rsidP="00125C5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>Если лестница отсутствует – необходимо пункты  3.2.1 – 3.2.10  удалить, оставив п. 3.2</w:t>
            </w:r>
          </w:p>
          <w:p w:rsidR="00995E9C" w:rsidRPr="00125C5B" w:rsidRDefault="00995E9C" w:rsidP="00125C5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>Если лестница оборудована – необходимо удалить п. 3.2</w:t>
            </w:r>
          </w:p>
          <w:p w:rsidR="00995E9C" w:rsidRPr="00125C5B" w:rsidRDefault="00995E9C" w:rsidP="00125C5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 xml:space="preserve">При описании данной зоны – необходимо указать, где находится лестница («лестница, ведущая на второй этаж», «лестница после входа в здание» и. т.п.). При необходимости нормативы можно продублировать. </w:t>
            </w:r>
          </w:p>
        </w:tc>
      </w:tr>
      <w:tr w:rsidR="00995E9C" w:rsidRPr="00125C5B" w:rsidTr="0052385D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Лестница (внутри здания)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Лестница отсутствует.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</w:t>
            </w:r>
            <w:proofErr w:type="gramStart"/>
            <w:r w:rsidRPr="00125C5B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995E9C" w:rsidRPr="00125C5B" w:rsidTr="00073BB9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Ступени лестниц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ровные</w:t>
            </w:r>
            <w:proofErr w:type="gramEnd"/>
            <w:r w:rsidRPr="00125C5B">
              <w:rPr>
                <w:sz w:val="22"/>
                <w:szCs w:val="22"/>
              </w:rPr>
              <w:t xml:space="preserve">, без выступов, 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 шероховатой поверхностью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5.2.9 СП 59.13330.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6.2.8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</w:t>
            </w:r>
            <w:proofErr w:type="gramStart"/>
            <w:r w:rsidRPr="00125C5B">
              <w:rPr>
                <w:sz w:val="22"/>
                <w:szCs w:val="22"/>
              </w:rPr>
              <w:t>,С</w:t>
            </w:r>
            <w:proofErr w:type="gramEnd"/>
            <w:r w:rsidRPr="00125C5B">
              <w:rPr>
                <w:sz w:val="22"/>
                <w:szCs w:val="22"/>
              </w:rPr>
              <w:t>,Г,У</w:t>
            </w:r>
          </w:p>
        </w:tc>
      </w:tr>
      <w:tr w:rsidR="00995E9C" w:rsidRPr="00125C5B" w:rsidTr="0052385D">
        <w:trPr>
          <w:cantSplit/>
          <w:trHeight w:val="7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Ступени лестниц должны быть с </w:t>
            </w:r>
            <w:proofErr w:type="spellStart"/>
            <w:r w:rsidRPr="00125C5B">
              <w:rPr>
                <w:sz w:val="22"/>
                <w:szCs w:val="22"/>
              </w:rPr>
              <w:t>подступенком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наличие.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5.2.9 СП 59.13330.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6.2.8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</w:t>
            </w:r>
            <w:proofErr w:type="gramStart"/>
            <w:r w:rsidRPr="00125C5B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995E9C" w:rsidRPr="00125C5B" w:rsidTr="001950FD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Ширина марша лестницы при отсутствии лифтов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 менее 1,35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5.2.10 СП 59.13330.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6.2.4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</w:t>
            </w:r>
          </w:p>
        </w:tc>
      </w:tr>
      <w:tr w:rsidR="00995E9C" w:rsidRPr="00125C5B" w:rsidTr="00FA0908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Ограждения с поручнями  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установлены вдоль обеих сторон всех лестниц на высоте 0,9 м (допускается от 0,85 до 0,92 м).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5.2.15 СП 59.13330.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6.2.11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</w:t>
            </w:r>
            <w:proofErr w:type="gramStart"/>
            <w:r w:rsidRPr="00125C5B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995E9C" w:rsidRPr="00125C5B" w:rsidTr="000C5AD7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Поручень перил 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непрерывный</w:t>
            </w:r>
            <w:proofErr w:type="gramEnd"/>
            <w:r w:rsidRPr="00125C5B">
              <w:rPr>
                <w:sz w:val="22"/>
                <w:szCs w:val="22"/>
              </w:rPr>
              <w:t xml:space="preserve"> по всей ее высоте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5.2.15 СП 59.13330.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6.2.11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</w:t>
            </w:r>
            <w:proofErr w:type="gramStart"/>
            <w:r w:rsidRPr="00125C5B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995E9C" w:rsidRPr="00125C5B" w:rsidTr="00A74C59">
        <w:trPr>
          <w:cantSplit/>
          <w:trHeight w:val="57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3.2.6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Завершающие горизонтальные части поручня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- длиннее марша лестницы  на 0,3 м (от 0,27 до 0,33 м); 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- имеют </w:t>
            </w:r>
            <w:proofErr w:type="spellStart"/>
            <w:r w:rsidRPr="00125C5B">
              <w:rPr>
                <w:sz w:val="22"/>
                <w:szCs w:val="22"/>
              </w:rPr>
              <w:t>нетравмирующее</w:t>
            </w:r>
            <w:proofErr w:type="spellEnd"/>
            <w:r w:rsidRPr="00125C5B">
              <w:rPr>
                <w:sz w:val="22"/>
                <w:szCs w:val="22"/>
              </w:rPr>
              <w:t xml:space="preserve"> завершение.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5.2.15 СП 59.13330.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2012, п. 6.2.11 СП 59.13330.2016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</w:t>
            </w:r>
            <w:proofErr w:type="gramStart"/>
            <w:r w:rsidRPr="00125C5B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995E9C" w:rsidRPr="00125C5B" w:rsidTr="0052385D">
        <w:trPr>
          <w:cantSplit/>
          <w:trHeight w:val="10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>Поручни</w:t>
            </w:r>
          </w:p>
          <w:p w:rsidR="00995E9C" w:rsidRPr="00125C5B" w:rsidRDefault="00995E9C" w:rsidP="00125C5B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округлого сечения диаметром от 0,03 до 0,05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5.2.16 СП 59.13330.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п. 6.2.12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</w:t>
            </w:r>
            <w:proofErr w:type="gramStart"/>
            <w:r w:rsidRPr="00125C5B">
              <w:rPr>
                <w:sz w:val="22"/>
                <w:szCs w:val="22"/>
              </w:rPr>
              <w:t>,С</w:t>
            </w:r>
            <w:proofErr w:type="gramEnd"/>
            <w:r w:rsidRPr="00125C5B">
              <w:rPr>
                <w:sz w:val="22"/>
                <w:szCs w:val="22"/>
              </w:rPr>
              <w:t>,Г,У</w:t>
            </w:r>
          </w:p>
        </w:tc>
      </w:tr>
      <w:tr w:rsidR="00995E9C" w:rsidRPr="00125C5B" w:rsidTr="00FD4B39">
        <w:trPr>
          <w:cantSplit/>
          <w:trHeight w:val="8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3.2.8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в свету между поручнем и стеной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не менее 0,045 м для стен с гладкими поверхностями; - не менее 0,06 м для стен с шероховатыми поверхностями.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5.2.16 СП 59.13330.</w:t>
            </w:r>
          </w:p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</w:t>
            </w:r>
            <w:proofErr w:type="gramStart"/>
            <w:r w:rsidRPr="00125C5B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F654D2" w:rsidRPr="00125C5B" w:rsidTr="00FD4B39">
        <w:trPr>
          <w:cantSplit/>
          <w:trHeight w:val="8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3.2.9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widowControl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Проступи краевых ступеней лестничных маршей </w:t>
            </w:r>
          </w:p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имеют одну или несколько полос, контрастных с поверхностью ступени, (например, желтого цвета), имеющие общую ширину в пределах 0,08 - 0,1 м. Расстояние между контрастной полосой и краем проступи - от 0,03 до 0,04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4.1.12 СП 59. 13330.2012,</w:t>
            </w:r>
          </w:p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</w:t>
            </w:r>
          </w:p>
        </w:tc>
      </w:tr>
      <w:tr w:rsidR="00F654D2" w:rsidRPr="00125C5B" w:rsidTr="00FD4B39">
        <w:trPr>
          <w:cantSplit/>
          <w:trHeight w:val="8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3.2.10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Здание оборудовано пассажирскими лифтами или подъемными платформами для обеспечения доступа инвалидов на </w:t>
            </w:r>
            <w:proofErr w:type="gramStart"/>
            <w:r w:rsidRPr="00125C5B">
              <w:rPr>
                <w:rFonts w:ascii="Times New Roman" w:hAnsi="Times New Roman" w:cs="Times New Roman"/>
                <w:sz w:val="22"/>
                <w:szCs w:val="22"/>
              </w:rPr>
              <w:t>креслах-колясках</w:t>
            </w:r>
            <w:proofErr w:type="gramEnd"/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 на этажи выше или ниже этажа основного входа в здание (первого этажа).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5.2.17 СП 59.13330.</w:t>
            </w:r>
          </w:p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6.2.3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</w:p>
        </w:tc>
      </w:tr>
      <w:tr w:rsidR="00F654D2" w:rsidRPr="00125C5B" w:rsidTr="002D3427">
        <w:trPr>
          <w:cantSplit/>
          <w:trHeight w:val="31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>Пандус (внутри здания)</w:t>
            </w:r>
          </w:p>
          <w:p w:rsidR="00F654D2" w:rsidRPr="00125C5B" w:rsidRDefault="00F654D2" w:rsidP="00125C5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>Если пандус отсутствует – необходимо пункты 3.3.1 – 3.3.6  удалить, оставив п. 3.3</w:t>
            </w:r>
          </w:p>
          <w:p w:rsidR="00F654D2" w:rsidRPr="00125C5B" w:rsidRDefault="00F654D2" w:rsidP="00125C5B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>Если пандус имеется – необходимо удалить п. 3.3</w:t>
            </w:r>
          </w:p>
        </w:tc>
      </w:tr>
      <w:tr w:rsidR="00F654D2" w:rsidRPr="00125C5B" w:rsidTr="00C1122E">
        <w:trPr>
          <w:cantSplit/>
          <w:trHeight w:val="11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Пандус (внутри  здания)</w:t>
            </w:r>
          </w:p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Пандус внутри здания отсутствует.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</w:p>
        </w:tc>
      </w:tr>
      <w:tr w:rsidR="006A7185" w:rsidRPr="00125C5B" w:rsidTr="00BF7D9B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3.3.1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b/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Ограждения с поручнями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- </w:t>
            </w:r>
            <w:proofErr w:type="gramStart"/>
            <w:r w:rsidRPr="00125C5B">
              <w:rPr>
                <w:sz w:val="22"/>
                <w:szCs w:val="22"/>
              </w:rPr>
              <w:t>установлены</w:t>
            </w:r>
            <w:proofErr w:type="gramEnd"/>
            <w:r w:rsidRPr="00125C5B">
              <w:rPr>
                <w:sz w:val="22"/>
                <w:szCs w:val="22"/>
              </w:rPr>
              <w:t xml:space="preserve"> вдоль обеих сторон пандуса;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установлены на высоте 0,9 м (допускается от 0,85 до 0,92 м), и дополнительно на высоте 0,7 м;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- </w:t>
            </w:r>
            <w:proofErr w:type="gramStart"/>
            <w:r w:rsidRPr="00125C5B">
              <w:rPr>
                <w:sz w:val="22"/>
                <w:szCs w:val="22"/>
              </w:rPr>
              <w:t>непрерывны</w:t>
            </w:r>
            <w:proofErr w:type="gramEnd"/>
            <w:r w:rsidRPr="00125C5B">
              <w:rPr>
                <w:sz w:val="22"/>
                <w:szCs w:val="22"/>
              </w:rPr>
              <w:t xml:space="preserve"> по всей длине.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5.2.15 СП 59.13330.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6.2.11 СП 59.13330.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b/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  <w:proofErr w:type="gramStart"/>
            <w:r w:rsidRPr="00125C5B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6A7185" w:rsidRPr="00125C5B" w:rsidTr="005D03F4">
        <w:trPr>
          <w:cantSplit/>
          <w:trHeight w:val="71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3.3.2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Расстояние между поручнями пандуса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от 0,9 м до 1,0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5.2.15 СП 59.13330.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6.2.11 СП 59.13330.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  <w:proofErr w:type="gramStart"/>
            <w:r w:rsidRPr="00125C5B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6A7185" w:rsidRPr="00125C5B" w:rsidTr="005B3502">
        <w:trPr>
          <w:cantSplit/>
          <w:trHeight w:val="8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3.3.3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Завершающие горизонтальные части поручня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- длиннее наклонной части пандуса 0,3 м (от 0,27 до 0,33 м) 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-  имеют </w:t>
            </w:r>
            <w:proofErr w:type="spellStart"/>
            <w:r w:rsidRPr="00125C5B">
              <w:rPr>
                <w:sz w:val="22"/>
                <w:szCs w:val="22"/>
              </w:rPr>
              <w:t>нетравмирующее</w:t>
            </w:r>
            <w:proofErr w:type="spellEnd"/>
            <w:r w:rsidRPr="00125C5B">
              <w:rPr>
                <w:sz w:val="22"/>
                <w:szCs w:val="22"/>
              </w:rPr>
              <w:t xml:space="preserve"> завершение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5.2.15 СП 59.13330.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6.2.11 СП 59.13330.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  <w:proofErr w:type="gramStart"/>
            <w:r w:rsidRPr="00125C5B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6A7185" w:rsidRPr="00125C5B" w:rsidTr="00C73BBF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3.3.4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Уклон пандуса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не более 1:20 (5%);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до 1:10 (10%) при перепаде высот пола 0,2 м и менее;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- 1:12 (8%) при условии, что подъем по вертикали между площадками не превышает 0,5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5.2.13 СП 59.13330.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6.2.9 СП 59.13330.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2016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  <w:proofErr w:type="gramStart"/>
            <w:r w:rsidRPr="00125C5B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6A7185" w:rsidRPr="00125C5B" w:rsidTr="00D15FDA">
        <w:trPr>
          <w:cantSplit/>
          <w:trHeight w:val="97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3.3.5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Размеры горизонтальной площадки пандуса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 менее 1,5 х 1,5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5.2.13 СП 59.13330.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6.2.9 СП 59.13330.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</w:p>
        </w:tc>
      </w:tr>
      <w:tr w:rsidR="006A7185" w:rsidRPr="00125C5B" w:rsidTr="006C079D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3.3.6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Поверхность пандуса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визуально контрастирует с горизонтальной поверхностью в начале и конце пандуса (допускается для выявления граничащих поверхностей применение световых маячков или световых лент)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5.2.14 СП 59.13330.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6.2.10 СП 59.13330.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</w:t>
            </w:r>
          </w:p>
        </w:tc>
      </w:tr>
      <w:tr w:rsidR="006A7185" w:rsidRPr="00125C5B" w:rsidTr="00F600F1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3.3.7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widowControl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Тактильно-контрастные напольные указатели перед пандусами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 обустраиваются.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6.2.10 СП 59.13330.</w:t>
            </w:r>
          </w:p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</w:t>
            </w:r>
          </w:p>
        </w:tc>
      </w:tr>
      <w:tr w:rsidR="006A7185" w:rsidRPr="00125C5B" w:rsidTr="002D3427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adjustRightInd w:val="0"/>
              <w:spacing w:line="240" w:lineRule="exac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25C5B">
              <w:rPr>
                <w:rFonts w:eastAsiaTheme="minorHAnsi"/>
                <w:iCs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adjustRightInd w:val="0"/>
              <w:spacing w:line="240" w:lineRule="exac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25C5B">
              <w:rPr>
                <w:rFonts w:eastAsiaTheme="minorHAnsi"/>
                <w:iCs/>
                <w:sz w:val="22"/>
                <w:szCs w:val="22"/>
                <w:lang w:eastAsia="en-US"/>
              </w:rPr>
              <w:t>Лифт пассажирский (или подъемник)</w:t>
            </w:r>
          </w:p>
          <w:p w:rsidR="006A7185" w:rsidRPr="00125C5B" w:rsidRDefault="006A7185" w:rsidP="00125C5B">
            <w:pPr>
              <w:adjustRightInd w:val="0"/>
              <w:spacing w:line="240" w:lineRule="exact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125C5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Если лифт (подъемник) отсутствует – необходимо пункты 3.4.1 – 3.4.7  удалить, оставив п. 3.4</w:t>
            </w:r>
          </w:p>
          <w:p w:rsidR="006A7185" w:rsidRPr="00125C5B" w:rsidRDefault="006A7185" w:rsidP="00125C5B">
            <w:pPr>
              <w:adjustRightInd w:val="0"/>
              <w:spacing w:line="240" w:lineRule="exac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25C5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Если лифт (подъемник) имеется – необходимо удалить п. 3.4</w:t>
            </w:r>
          </w:p>
        </w:tc>
      </w:tr>
      <w:tr w:rsidR="006A7185" w:rsidRPr="00125C5B" w:rsidTr="0056093E">
        <w:trPr>
          <w:cantSplit/>
          <w:trHeight w:val="1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Нет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Лифт пассажирский (или подъемник) не оборудован.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</w:p>
        </w:tc>
      </w:tr>
      <w:tr w:rsidR="00C743BE" w:rsidRPr="00125C5B" w:rsidTr="00B30C7E">
        <w:trPr>
          <w:cantSplit/>
          <w:trHeight w:val="79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Ширина дверного проема лифта для нового строительства общественных и производственных зданий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 менее 0,9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п. 6.2.13 СП 59. 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</w:p>
        </w:tc>
      </w:tr>
      <w:tr w:rsidR="00C743BE" w:rsidRPr="00125C5B" w:rsidTr="00B30C7E">
        <w:trPr>
          <w:cantSplit/>
          <w:trHeight w:val="118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Размеры кабины лифта 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 менее 1,1 м x 1,4 м (ширина x глубина)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п. 6.2.14 СП 59. 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  <w:proofErr w:type="gramStart"/>
            <w:r w:rsidRPr="00125C5B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C743BE" w:rsidRPr="00125C5B" w:rsidTr="00B30C7E">
        <w:trPr>
          <w:cantSplit/>
          <w:trHeight w:val="99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Кнопка вызова лифта на </w:t>
            </w:r>
            <w:proofErr w:type="gramStart"/>
            <w:r w:rsidRPr="00125C5B">
              <w:rPr>
                <w:sz w:val="22"/>
                <w:szCs w:val="22"/>
              </w:rPr>
              <w:t>любом</w:t>
            </w:r>
            <w:proofErr w:type="gramEnd"/>
            <w:r w:rsidRPr="00125C5B">
              <w:rPr>
                <w:sz w:val="22"/>
                <w:szCs w:val="22"/>
              </w:rPr>
              <w:t xml:space="preserve"> этаже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 более 1,1 м и не менее 0,85 м от уровня пола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п. 5.4.2  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СП 59.13330. 2012, п. 6.4.2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</w:p>
        </w:tc>
      </w:tr>
      <w:tr w:rsidR="00C743BE" w:rsidRPr="00125C5B" w:rsidTr="00B30C7E">
        <w:trPr>
          <w:cantSplit/>
          <w:trHeight w:val="70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3.4.4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Высота поручня на боковой стороне кабины лифта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0,9 +/- 0,025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5.3.2.1 ГОСТ 33652-2015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</w:t>
            </w:r>
          </w:p>
        </w:tc>
      </w:tr>
      <w:tr w:rsidR="00C743BE" w:rsidRPr="00125C5B" w:rsidTr="0056093E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Идентификация рабочей поверхности кнопок на этаже и в кабине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>визуальное (контрастность) и тактильное (рельеф) отличие от лицевой панели поста управления или других окружающих элементов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5.4 ГОСТ 33652-2015, п. 5.2.20 СП 59.13330.2012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</w:t>
            </w:r>
          </w:p>
        </w:tc>
      </w:tr>
      <w:tr w:rsidR="00C743BE" w:rsidRPr="00125C5B" w:rsidTr="0056093E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Прибытие назначенной кабины лифта   на этаж сопровождается визуальным сигналом.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 xml:space="preserve">наличие.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6.2.16 СП 59.13330. 2016,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5.4.3.4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ГОСТ 33652-2015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</w:t>
            </w:r>
            <w:proofErr w:type="gramStart"/>
            <w:r w:rsidRPr="00125C5B">
              <w:rPr>
                <w:sz w:val="22"/>
                <w:szCs w:val="22"/>
              </w:rPr>
              <w:t>,Г</w:t>
            </w:r>
            <w:proofErr w:type="gramEnd"/>
          </w:p>
        </w:tc>
      </w:tr>
      <w:tr w:rsidR="00C743BE" w:rsidRPr="00125C5B" w:rsidTr="0056093E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Цифровое обозначение этажа размером не менее 0,1 м, контрастное по отношению к фону стены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>напротив выхода из лифтов на высоте 1,5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5.2.20 СП 59.13330.2012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</w:t>
            </w:r>
            <w:proofErr w:type="gramStart"/>
            <w:r w:rsidRPr="00125C5B">
              <w:rPr>
                <w:sz w:val="22"/>
                <w:szCs w:val="22"/>
              </w:rPr>
              <w:t>,Г</w:t>
            </w:r>
            <w:proofErr w:type="gramEnd"/>
          </w:p>
        </w:tc>
      </w:tr>
      <w:tr w:rsidR="00C743BE" w:rsidRPr="00125C5B" w:rsidTr="0056093E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Звуковые сигналы                в кабине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 xml:space="preserve">- В момент начала открывания дверей звучит сигнал;          </w:t>
            </w:r>
          </w:p>
          <w:p w:rsidR="00C743BE" w:rsidRPr="00125C5B" w:rsidRDefault="00C743BE" w:rsidP="00125C5B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 xml:space="preserve"> - Сигнал слышен в кабине и на этажной площадке;</w:t>
            </w:r>
          </w:p>
          <w:p w:rsidR="00C743BE" w:rsidRPr="00125C5B" w:rsidRDefault="00C743BE" w:rsidP="00125C5B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 xml:space="preserve">- При остановке кабины речевой информатор сообщает номер этажа (уровень звука от 35 до 65 </w:t>
            </w:r>
            <w:proofErr w:type="spellStart"/>
            <w:r w:rsidRPr="00125C5B">
              <w:rPr>
                <w:rFonts w:ascii="Times New Roman" w:hAnsi="Times New Roman" w:cs="Times New Roman"/>
                <w:szCs w:val="22"/>
              </w:rPr>
              <w:t>дБА</w:t>
            </w:r>
            <w:proofErr w:type="spellEnd"/>
            <w:r w:rsidRPr="00125C5B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5.4.3.1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ГОСТ 33652-2015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</w:t>
            </w:r>
          </w:p>
        </w:tc>
      </w:tr>
      <w:tr w:rsidR="00C743BE" w:rsidRPr="00125C5B" w:rsidTr="00EA3631">
        <w:trPr>
          <w:cantSplit/>
          <w:trHeight w:val="45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Дверь </w:t>
            </w:r>
          </w:p>
          <w:p w:rsidR="00C743BE" w:rsidRPr="00125C5B" w:rsidRDefault="00C743BE" w:rsidP="00125C5B">
            <w:pPr>
              <w:spacing w:line="240" w:lineRule="exact"/>
              <w:rPr>
                <w:i/>
                <w:sz w:val="22"/>
                <w:szCs w:val="22"/>
              </w:rPr>
            </w:pPr>
            <w:r w:rsidRPr="00125C5B">
              <w:rPr>
                <w:i/>
                <w:sz w:val="22"/>
                <w:szCs w:val="22"/>
              </w:rPr>
              <w:t>При описании данной функциональной зоны – необходимо указывать местоположение дверей.</w:t>
            </w:r>
          </w:p>
          <w:p w:rsidR="00C743BE" w:rsidRPr="00125C5B" w:rsidRDefault="00C743BE" w:rsidP="00125C5B">
            <w:pPr>
              <w:spacing w:line="240" w:lineRule="exact"/>
              <w:rPr>
                <w:i/>
                <w:sz w:val="22"/>
                <w:szCs w:val="22"/>
              </w:rPr>
            </w:pPr>
            <w:r w:rsidRPr="00125C5B">
              <w:rPr>
                <w:i/>
                <w:sz w:val="22"/>
                <w:szCs w:val="22"/>
              </w:rPr>
              <w:t>Здесь приводится описание дверей, установленных в коридорах (а не тех, которые ведут в помещения)</w:t>
            </w:r>
          </w:p>
        </w:tc>
      </w:tr>
      <w:tr w:rsidR="00C743BE" w:rsidRPr="00125C5B" w:rsidTr="00FB7231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3.5.1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125C5B">
              <w:rPr>
                <w:color w:val="000000"/>
                <w:sz w:val="22"/>
                <w:szCs w:val="22"/>
              </w:rPr>
              <w:t xml:space="preserve">Ширина дверных и открытых проемов в стене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color w:val="000000"/>
                <w:sz w:val="22"/>
                <w:szCs w:val="22"/>
              </w:rPr>
              <w:t>не менее 0,9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5.2.4 СП 59.13330.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6.2.4 СП 59.13330.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</w:p>
        </w:tc>
      </w:tr>
      <w:tr w:rsidR="00C743BE" w:rsidRPr="00125C5B" w:rsidTr="00C743BE">
        <w:trPr>
          <w:cantSplit/>
          <w:trHeight w:val="6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3.5.2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125C5B">
              <w:rPr>
                <w:color w:val="000000"/>
                <w:sz w:val="22"/>
                <w:szCs w:val="22"/>
              </w:rPr>
              <w:t xml:space="preserve">Наличие контрастной маркировки на прозрачных </w:t>
            </w:r>
            <w:proofErr w:type="gramStart"/>
            <w:r w:rsidRPr="00125C5B">
              <w:rPr>
                <w:color w:val="000000"/>
                <w:sz w:val="22"/>
                <w:szCs w:val="22"/>
              </w:rPr>
              <w:t>полотнах</w:t>
            </w:r>
            <w:proofErr w:type="gramEnd"/>
            <w:r w:rsidRPr="00125C5B">
              <w:rPr>
                <w:color w:val="000000"/>
                <w:sz w:val="22"/>
                <w:szCs w:val="22"/>
              </w:rPr>
              <w:t xml:space="preserve"> дверей </w:t>
            </w:r>
          </w:p>
          <w:p w:rsidR="00C743BE" w:rsidRPr="00125C5B" w:rsidRDefault="00C743BE" w:rsidP="00125C5B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C743BE" w:rsidRPr="00125C5B" w:rsidRDefault="00C743BE" w:rsidP="00125C5B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E" w:rsidRPr="00125C5B" w:rsidRDefault="00C743BE" w:rsidP="00125C5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25C5B">
              <w:rPr>
                <w:color w:val="000000"/>
                <w:sz w:val="22"/>
                <w:szCs w:val="22"/>
              </w:rPr>
              <w:t>высотой не менее 0,1 м, шириной не менее 0,2 м, расположенной на уровне не ниже 1,2 м, не выше 1,5 м от поверхности пути движения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на двух уровнях: 0,9 - 1,0 м и 1,3 - 1,4 м.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контрастную маркировку допускается заменять декоративными рисунками или фирменными знаками, узорами и т.п. той же яркости.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5.1.5 СП 59.13330.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п. 6.1.6 СП 59. 13330.2016 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</w:t>
            </w:r>
          </w:p>
        </w:tc>
      </w:tr>
      <w:tr w:rsidR="00C743BE" w:rsidRPr="00125C5B" w:rsidTr="001F3AE0">
        <w:trPr>
          <w:cantSplit/>
          <w:trHeight w:val="79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3.5.3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Дверные ручки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имеют форму, позволяющую инвалиду управлять ими одной рукой и не требующую применения слишком больших усилий или значительных поворотов руки в запястье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5.4.3 СП 59.13330.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2012, п. 6.4.3 СП 59.13330.</w:t>
            </w:r>
          </w:p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25C5B">
            <w:pPr>
              <w:spacing w:line="240" w:lineRule="exact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  <w:proofErr w:type="gramStart"/>
            <w:r w:rsidRPr="00125C5B">
              <w:rPr>
                <w:sz w:val="22"/>
                <w:szCs w:val="22"/>
              </w:rPr>
              <w:t>,О</w:t>
            </w:r>
            <w:proofErr w:type="gramEnd"/>
          </w:p>
        </w:tc>
      </w:tr>
    </w:tbl>
    <w:p w:rsidR="003A0AA3" w:rsidRDefault="003A0AA3" w:rsidP="006B68B9">
      <w:pPr>
        <w:rPr>
          <w:b/>
          <w:bCs/>
          <w:sz w:val="24"/>
          <w:szCs w:val="24"/>
        </w:rPr>
      </w:pPr>
    </w:p>
    <w:p w:rsidR="003A0AA3" w:rsidRDefault="003A0AA3" w:rsidP="00B42F24">
      <w:pPr>
        <w:jc w:val="center"/>
        <w:rPr>
          <w:b/>
          <w:bCs/>
          <w:sz w:val="24"/>
          <w:szCs w:val="24"/>
        </w:rPr>
      </w:pPr>
    </w:p>
    <w:p w:rsidR="00CC0BC5" w:rsidRDefault="00CC0BC5" w:rsidP="00B42F24">
      <w:pPr>
        <w:jc w:val="center"/>
        <w:rPr>
          <w:b/>
          <w:bCs/>
          <w:sz w:val="24"/>
          <w:szCs w:val="24"/>
        </w:rPr>
      </w:pPr>
    </w:p>
    <w:p w:rsidR="007C31C0" w:rsidRDefault="007C31C0" w:rsidP="00B42F24">
      <w:pPr>
        <w:jc w:val="center"/>
        <w:rPr>
          <w:b/>
          <w:bCs/>
          <w:sz w:val="24"/>
          <w:szCs w:val="24"/>
        </w:rPr>
      </w:pPr>
    </w:p>
    <w:p w:rsidR="00B42F24" w:rsidRPr="00B42F24" w:rsidRDefault="00B42F24" w:rsidP="00B42F24">
      <w:pPr>
        <w:jc w:val="center"/>
        <w:rPr>
          <w:b/>
          <w:bCs/>
          <w:sz w:val="24"/>
          <w:szCs w:val="24"/>
        </w:rPr>
      </w:pPr>
      <w:r w:rsidRPr="00B42F24">
        <w:rPr>
          <w:b/>
          <w:bCs/>
          <w:sz w:val="24"/>
          <w:szCs w:val="24"/>
        </w:rPr>
        <w:t xml:space="preserve">Работа по адаптации объектов </w:t>
      </w:r>
    </w:p>
    <w:p w:rsidR="00B42F24" w:rsidRPr="00B42F24" w:rsidRDefault="00B42F24" w:rsidP="00B42F24">
      <w:pPr>
        <w:jc w:val="center"/>
        <w:rPr>
          <w:b/>
          <w:bCs/>
          <w:sz w:val="24"/>
          <w:szCs w:val="24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816"/>
        <w:gridCol w:w="5004"/>
        <w:gridCol w:w="5613"/>
        <w:gridCol w:w="3353"/>
      </w:tblGrid>
      <w:tr w:rsidR="00C243CB" w:rsidRPr="00B42F24" w:rsidTr="0012156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42F24">
              <w:rPr>
                <w:bCs/>
                <w:sz w:val="24"/>
                <w:szCs w:val="24"/>
              </w:rPr>
              <w:t>п</w:t>
            </w:r>
            <w:proofErr w:type="gramEnd"/>
            <w:r w:rsidRPr="00B42F2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4F656D" w:rsidRPr="00B42F24" w:rsidTr="004F656D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4F656D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4F656D" w:rsidP="004F656D">
            <w:pPr>
              <w:pStyle w:val="ConsPlusNormal"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Коридор (вестибюль, зона ожидания, галерея, балкон)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656D" w:rsidRPr="00B42F24" w:rsidTr="004F656D">
        <w:trPr>
          <w:trHeight w:val="41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4F656D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4F656D" w:rsidP="004F656D">
            <w:pPr>
              <w:pStyle w:val="ConsPlusNormal"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Лестница (внутри здания)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656D" w:rsidRPr="00B42F24" w:rsidTr="004F656D">
        <w:trPr>
          <w:trHeight w:val="5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4F656D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4F656D" w:rsidP="004F656D">
            <w:pPr>
              <w:pStyle w:val="ConsPlusNormal"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Пандус (внутри здания)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656D" w:rsidRPr="00B42F24" w:rsidTr="004F656D">
        <w:trPr>
          <w:trHeight w:val="5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4F656D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4F656D" w:rsidP="004F656D">
            <w:pPr>
              <w:pStyle w:val="ConsPlusNormal"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Лифт пассажирский (или подъемник)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656D" w:rsidRPr="00B42F24" w:rsidTr="004F656D">
        <w:trPr>
          <w:trHeight w:val="40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4F656D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4F656D" w:rsidP="004F656D">
            <w:pPr>
              <w:pStyle w:val="ConsPlusNormal"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0AA3" w:rsidRPr="00B42F24" w:rsidTr="003A0AA3">
        <w:trPr>
          <w:trHeight w:val="739"/>
        </w:trPr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B42F24">
            <w:pPr>
              <w:rPr>
                <w:b/>
                <w:bCs/>
                <w:sz w:val="24"/>
                <w:szCs w:val="24"/>
              </w:rPr>
            </w:pPr>
            <w:r w:rsidRPr="00B42F2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9B7C5C" w:rsidRDefault="003A0AA3" w:rsidP="00B42F24">
            <w:pPr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 xml:space="preserve">Привести в соответствие нормативным требованиям. </w:t>
            </w:r>
          </w:p>
        </w:tc>
      </w:tr>
    </w:tbl>
    <w:p w:rsidR="00D4187E" w:rsidRDefault="00D4187E">
      <w:pPr>
        <w:pStyle w:val="ConsPlusNormal"/>
        <w:jc w:val="both"/>
      </w:pPr>
    </w:p>
    <w:p w:rsidR="001145F7" w:rsidRDefault="001145F7">
      <w:pPr>
        <w:pStyle w:val="ConsPlusNormal"/>
        <w:jc w:val="both"/>
      </w:pPr>
    </w:p>
    <w:p w:rsidR="004F656D" w:rsidRDefault="004F656D">
      <w:pPr>
        <w:pStyle w:val="ConsPlusNormal"/>
        <w:jc w:val="both"/>
      </w:pPr>
    </w:p>
    <w:p w:rsidR="004F656D" w:rsidRDefault="004F656D">
      <w:pPr>
        <w:pStyle w:val="ConsPlusNormal"/>
        <w:jc w:val="both"/>
      </w:pPr>
    </w:p>
    <w:p w:rsidR="004F656D" w:rsidRDefault="004F656D">
      <w:pPr>
        <w:pStyle w:val="ConsPlusNormal"/>
        <w:jc w:val="both"/>
      </w:pPr>
    </w:p>
    <w:p w:rsidR="004F656D" w:rsidRDefault="004F656D">
      <w:pPr>
        <w:pStyle w:val="ConsPlusNormal"/>
        <w:jc w:val="both"/>
      </w:pPr>
    </w:p>
    <w:p w:rsidR="006B68B9" w:rsidRDefault="006B68B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1145F7" w:rsidRPr="00B42F24" w:rsidRDefault="00114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II. Заключение по зоне:</w:t>
      </w:r>
    </w:p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3"/>
        <w:gridCol w:w="3488"/>
        <w:gridCol w:w="1469"/>
        <w:gridCol w:w="1469"/>
        <w:gridCol w:w="3215"/>
      </w:tblGrid>
      <w:tr w:rsidR="001145F7" w:rsidRPr="00B42F24" w:rsidTr="00B42F24">
        <w:tc>
          <w:tcPr>
            <w:tcW w:w="1719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7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8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1145F7" w:rsidRPr="00B42F24" w:rsidTr="00B42F24">
        <w:tc>
          <w:tcPr>
            <w:tcW w:w="1719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</w:tr>
      <w:tr w:rsidR="001145F7" w:rsidRPr="00B42F24" w:rsidTr="00B42F24">
        <w:tc>
          <w:tcPr>
            <w:tcW w:w="1719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87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145F7" w:rsidRPr="00B42F24" w:rsidTr="002B3951">
        <w:tc>
          <w:tcPr>
            <w:tcW w:w="1719" w:type="pct"/>
            <w:vAlign w:val="center"/>
          </w:tcPr>
          <w:p w:rsidR="005E7111" w:rsidRPr="005E7111" w:rsidRDefault="005E7111" w:rsidP="005E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7111">
              <w:rPr>
                <w:rFonts w:ascii="Times New Roman" w:hAnsi="Times New Roman" w:cs="Times New Roman"/>
                <w:szCs w:val="22"/>
              </w:rPr>
              <w:t>Пути (путей) движения внутри здания</w:t>
            </w:r>
          </w:p>
          <w:p w:rsidR="001145F7" w:rsidRPr="005E7111" w:rsidRDefault="005E7111" w:rsidP="002B3951">
            <w:pPr>
              <w:pStyle w:val="ConsPlusNormal"/>
              <w:rPr>
                <w:szCs w:val="22"/>
              </w:rPr>
            </w:pPr>
            <w:r w:rsidRPr="005E7111">
              <w:rPr>
                <w:rFonts w:ascii="Times New Roman" w:hAnsi="Times New Roman" w:cs="Times New Roman"/>
                <w:szCs w:val="22"/>
              </w:rPr>
              <w:lastRenderedPageBreak/>
              <w:t>(в том числе путей эвакуации)</w:t>
            </w:r>
          </w:p>
        </w:tc>
        <w:tc>
          <w:tcPr>
            <w:tcW w:w="1187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 w:rsidP="000C1B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--------------------------------</w:t>
      </w:r>
    </w:p>
    <w:p w:rsidR="001145F7" w:rsidRPr="00B42F24" w:rsidRDefault="00114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145F7" w:rsidRPr="00B42F24" w:rsidRDefault="00114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A7045C" w:rsidRDefault="00A7045C" w:rsidP="00121568">
      <w:pPr>
        <w:pStyle w:val="ConsPlusNormal"/>
      </w:pPr>
    </w:p>
    <w:sectPr w:rsidR="00A7045C" w:rsidSect="00D418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7883"/>
    <w:multiLevelType w:val="hybridMultilevel"/>
    <w:tmpl w:val="FE964B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F7"/>
    <w:rsid w:val="00071E06"/>
    <w:rsid w:val="00073AB8"/>
    <w:rsid w:val="00073BB9"/>
    <w:rsid w:val="000C04C6"/>
    <w:rsid w:val="000C1B53"/>
    <w:rsid w:val="000C5AD7"/>
    <w:rsid w:val="001145F7"/>
    <w:rsid w:val="00121568"/>
    <w:rsid w:val="00124DBC"/>
    <w:rsid w:val="00125C5B"/>
    <w:rsid w:val="00141399"/>
    <w:rsid w:val="00151174"/>
    <w:rsid w:val="00152674"/>
    <w:rsid w:val="00153F9A"/>
    <w:rsid w:val="00165A3E"/>
    <w:rsid w:val="0017108C"/>
    <w:rsid w:val="00181E43"/>
    <w:rsid w:val="001950FD"/>
    <w:rsid w:val="001A4832"/>
    <w:rsid w:val="001F3AE0"/>
    <w:rsid w:val="00205DD6"/>
    <w:rsid w:val="00271477"/>
    <w:rsid w:val="002B2995"/>
    <w:rsid w:val="002B3951"/>
    <w:rsid w:val="002B51BC"/>
    <w:rsid w:val="002D3427"/>
    <w:rsid w:val="00330E19"/>
    <w:rsid w:val="00340EC3"/>
    <w:rsid w:val="00371F77"/>
    <w:rsid w:val="00372024"/>
    <w:rsid w:val="003A0AA3"/>
    <w:rsid w:val="003A28AD"/>
    <w:rsid w:val="003B669E"/>
    <w:rsid w:val="003C1D5D"/>
    <w:rsid w:val="003D230C"/>
    <w:rsid w:val="003E1574"/>
    <w:rsid w:val="00416C7A"/>
    <w:rsid w:val="00451725"/>
    <w:rsid w:val="00482A24"/>
    <w:rsid w:val="004D4EEC"/>
    <w:rsid w:val="004F656D"/>
    <w:rsid w:val="0050326A"/>
    <w:rsid w:val="0052385D"/>
    <w:rsid w:val="0056093E"/>
    <w:rsid w:val="005771CE"/>
    <w:rsid w:val="005B3502"/>
    <w:rsid w:val="005D1190"/>
    <w:rsid w:val="005E23E2"/>
    <w:rsid w:val="005E7111"/>
    <w:rsid w:val="005F30E2"/>
    <w:rsid w:val="0063745B"/>
    <w:rsid w:val="006532C8"/>
    <w:rsid w:val="00673EF3"/>
    <w:rsid w:val="00683057"/>
    <w:rsid w:val="00695783"/>
    <w:rsid w:val="00696193"/>
    <w:rsid w:val="006A7185"/>
    <w:rsid w:val="006B68B9"/>
    <w:rsid w:val="006C079D"/>
    <w:rsid w:val="006C2547"/>
    <w:rsid w:val="006C73B5"/>
    <w:rsid w:val="007472A4"/>
    <w:rsid w:val="007617EE"/>
    <w:rsid w:val="00764E95"/>
    <w:rsid w:val="007837EF"/>
    <w:rsid w:val="007A27CA"/>
    <w:rsid w:val="007C31C0"/>
    <w:rsid w:val="007D11F3"/>
    <w:rsid w:val="00871763"/>
    <w:rsid w:val="00882E47"/>
    <w:rsid w:val="008A06ED"/>
    <w:rsid w:val="008B5D16"/>
    <w:rsid w:val="008E0048"/>
    <w:rsid w:val="008F6BE0"/>
    <w:rsid w:val="00995E9C"/>
    <w:rsid w:val="009B7C5C"/>
    <w:rsid w:val="009D6C03"/>
    <w:rsid w:val="00A05433"/>
    <w:rsid w:val="00A3714D"/>
    <w:rsid w:val="00A7045C"/>
    <w:rsid w:val="00A72399"/>
    <w:rsid w:val="00A74C59"/>
    <w:rsid w:val="00A7680C"/>
    <w:rsid w:val="00A82867"/>
    <w:rsid w:val="00A87066"/>
    <w:rsid w:val="00AA4677"/>
    <w:rsid w:val="00AA5786"/>
    <w:rsid w:val="00AF5C11"/>
    <w:rsid w:val="00B167FD"/>
    <w:rsid w:val="00B30C7E"/>
    <w:rsid w:val="00B42F24"/>
    <w:rsid w:val="00B770F3"/>
    <w:rsid w:val="00BA7EE9"/>
    <w:rsid w:val="00BE1CA4"/>
    <w:rsid w:val="00BF641B"/>
    <w:rsid w:val="00BF7D9B"/>
    <w:rsid w:val="00C014CC"/>
    <w:rsid w:val="00C1122E"/>
    <w:rsid w:val="00C2411A"/>
    <w:rsid w:val="00C243CB"/>
    <w:rsid w:val="00C73BBF"/>
    <w:rsid w:val="00C743BE"/>
    <w:rsid w:val="00CA7431"/>
    <w:rsid w:val="00CC0BC5"/>
    <w:rsid w:val="00CD3555"/>
    <w:rsid w:val="00CE2760"/>
    <w:rsid w:val="00CF4EF3"/>
    <w:rsid w:val="00D05A3D"/>
    <w:rsid w:val="00D15FDA"/>
    <w:rsid w:val="00D30325"/>
    <w:rsid w:val="00D4187E"/>
    <w:rsid w:val="00D62006"/>
    <w:rsid w:val="00DC276D"/>
    <w:rsid w:val="00E54ACD"/>
    <w:rsid w:val="00EA3631"/>
    <w:rsid w:val="00ED0A5A"/>
    <w:rsid w:val="00F1559E"/>
    <w:rsid w:val="00F44A91"/>
    <w:rsid w:val="00F654D2"/>
    <w:rsid w:val="00FA6519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7EA8484315CA6EAF1FE67107B33DE5B1AF6C173745D5904089FB109DADEA62D323C96BB34864D9CB8958190873AE34050BB79758E9BD66DDDF9EAu6S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E93F-A4A8-4028-B804-BD85E6C4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Солоненкова Валерия Владимировна</dc:creator>
  <cp:lastModifiedBy>Солоненкова Валерия Владимировна</cp:lastModifiedBy>
  <cp:revision>11</cp:revision>
  <dcterms:created xsi:type="dcterms:W3CDTF">2019-02-20T06:18:00Z</dcterms:created>
  <dcterms:modified xsi:type="dcterms:W3CDTF">2019-11-18T13:32:00Z</dcterms:modified>
</cp:coreProperties>
</file>