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F7DF9" w:rsidRDefault="001F7DF9" w:rsidP="001F7DF9">
      <w:pPr>
        <w:spacing w:line="240" w:lineRule="exact"/>
        <w:ind w:left="57" w:firstLine="648"/>
        <w:jc w:val="both"/>
      </w:pPr>
    </w:p>
    <w:p w:rsidR="001F7DF9" w:rsidRPr="00475E71" w:rsidRDefault="005C5BFF" w:rsidP="001F7DF9">
      <w:pPr>
        <w:spacing w:line="240" w:lineRule="exact"/>
        <w:jc w:val="center"/>
      </w:pPr>
      <w:r w:rsidRPr="00475E71">
        <w:t xml:space="preserve">публичных слушаний </w:t>
      </w:r>
      <w:r w:rsidR="00475E71" w:rsidRPr="00475E71">
        <w:t xml:space="preserve">по </w:t>
      </w:r>
      <w:r w:rsidR="00145520">
        <w:t xml:space="preserve">утверждению </w:t>
      </w:r>
      <w:r w:rsidR="00475E71" w:rsidRPr="00475E71">
        <w:t>проект</w:t>
      </w:r>
      <w:r w:rsidR="00145520">
        <w:t>ов</w:t>
      </w:r>
      <w:r w:rsidR="00475E71" w:rsidRPr="00475E71">
        <w:t xml:space="preserve"> планировки  и  межевания    территории в </w:t>
      </w:r>
      <w:r w:rsidR="00145520">
        <w:t xml:space="preserve">границах кадастрового квартала 59:07:0010318 (часть) </w:t>
      </w:r>
      <w:proofErr w:type="gramStart"/>
      <w:r w:rsidR="00475E71" w:rsidRPr="00475E71">
        <w:t>г</w:t>
      </w:r>
      <w:proofErr w:type="gramEnd"/>
      <w:r w:rsidR="00475E71" w:rsidRPr="00475E71">
        <w:t>. Краснокамска</w:t>
      </w:r>
      <w:r w:rsidR="00145520">
        <w:t xml:space="preserve"> Пермского края</w:t>
      </w:r>
    </w:p>
    <w:p w:rsidR="001F7DF9" w:rsidRPr="00475E71" w:rsidRDefault="001F7DF9" w:rsidP="00781D39">
      <w:pPr>
        <w:spacing w:line="240" w:lineRule="exact"/>
        <w:ind w:left="57" w:firstLine="648"/>
        <w:jc w:val="both"/>
      </w:pPr>
    </w:p>
    <w:p w:rsidR="001F7DF9" w:rsidRPr="00EE0405" w:rsidRDefault="001F7DF9" w:rsidP="00EE0405">
      <w:pPr>
        <w:contextualSpacing/>
        <w:jc w:val="both"/>
      </w:pPr>
      <w:r>
        <w:tab/>
      </w:r>
      <w:r w:rsidR="003247B6" w:rsidRPr="00EE0405">
        <w:t xml:space="preserve">Решение о проведении публичных слушаний: Постановление Администрации Краснокамского городского поселения от  </w:t>
      </w:r>
      <w:r w:rsidR="005C5BFF" w:rsidRPr="00EE0405">
        <w:t>01 сентября</w:t>
      </w:r>
      <w:r w:rsidR="00C7278A" w:rsidRPr="00EE0405">
        <w:t xml:space="preserve"> </w:t>
      </w:r>
      <w:r w:rsidR="003247B6" w:rsidRPr="00EE0405">
        <w:t xml:space="preserve"> 201</w:t>
      </w:r>
      <w:r w:rsidR="00C7278A" w:rsidRPr="00EE0405">
        <w:t>7</w:t>
      </w:r>
      <w:r w:rsidR="003247B6" w:rsidRPr="00EE0405">
        <w:t xml:space="preserve">г. № </w:t>
      </w:r>
      <w:r w:rsidR="005C5BFF" w:rsidRPr="00EE0405">
        <w:t>99</w:t>
      </w:r>
      <w:r w:rsidR="00145520">
        <w:t>3</w:t>
      </w:r>
      <w:r w:rsidR="003247B6" w:rsidRPr="00EE0405">
        <w:t xml:space="preserve">, опубликовано в официальном бюллетене органов местного самоуправления  муниципального образования </w:t>
      </w:r>
      <w:proofErr w:type="spellStart"/>
      <w:r w:rsidR="003247B6" w:rsidRPr="00EE0405">
        <w:t>Краснокамское</w:t>
      </w:r>
      <w:proofErr w:type="spellEnd"/>
      <w:r w:rsidR="003247B6" w:rsidRPr="00EE0405">
        <w:t xml:space="preserve"> городское поселение № </w:t>
      </w:r>
      <w:r w:rsidR="005C5BFF" w:rsidRPr="00EE0405">
        <w:t>35</w:t>
      </w:r>
      <w:r w:rsidR="003247B6" w:rsidRPr="00EE0405">
        <w:t xml:space="preserve"> от </w:t>
      </w:r>
      <w:r w:rsidR="005C5BFF" w:rsidRPr="00EE0405">
        <w:t>06 сентября</w:t>
      </w:r>
      <w:r w:rsidR="00C7278A" w:rsidRPr="00EE0405">
        <w:t xml:space="preserve"> </w:t>
      </w:r>
      <w:r w:rsidR="003247B6" w:rsidRPr="00EE0405">
        <w:t>201</w:t>
      </w:r>
      <w:r w:rsidR="00C7278A" w:rsidRPr="00EE0405">
        <w:t>7</w:t>
      </w:r>
      <w:r w:rsidR="003247B6" w:rsidRPr="00EE0405">
        <w:t xml:space="preserve">г </w:t>
      </w:r>
      <w:r w:rsidRPr="00EE0405">
        <w:t xml:space="preserve">и </w:t>
      </w:r>
      <w:r w:rsidRPr="00EE0405">
        <w:rPr>
          <w:color w:val="000000"/>
        </w:rPr>
        <w:t xml:space="preserve"> размещено на официальном Интернет - сайте Краснокамского городского поселения «</w:t>
      </w:r>
      <w:r w:rsidRPr="00EE0405">
        <w:rPr>
          <w:color w:val="000000"/>
          <w:lang w:val="en-US"/>
        </w:rPr>
        <w:t>www</w:t>
      </w:r>
      <w:r w:rsidRPr="00EE0405">
        <w:rPr>
          <w:color w:val="000000"/>
        </w:rPr>
        <w:t>.</w:t>
      </w:r>
      <w:proofErr w:type="spellStart"/>
      <w:r w:rsidRPr="00EE0405">
        <w:rPr>
          <w:color w:val="000000"/>
          <w:lang w:val="en-US"/>
        </w:rPr>
        <w:t>krasnokamsk</w:t>
      </w:r>
      <w:proofErr w:type="spellEnd"/>
      <w:r w:rsidRPr="00EE0405">
        <w:rPr>
          <w:color w:val="000000"/>
        </w:rPr>
        <w:t>.</w:t>
      </w:r>
      <w:proofErr w:type="spellStart"/>
      <w:r w:rsidRPr="00EE0405">
        <w:rPr>
          <w:color w:val="000000"/>
          <w:lang w:val="en-US"/>
        </w:rPr>
        <w:t>ru</w:t>
      </w:r>
      <w:proofErr w:type="spellEnd"/>
      <w:r w:rsidRPr="00EE0405">
        <w:rPr>
          <w:color w:val="000000"/>
        </w:rPr>
        <w:t>».</w:t>
      </w:r>
    </w:p>
    <w:p w:rsidR="001F7DF9" w:rsidRPr="00EE0405" w:rsidRDefault="001F7DF9" w:rsidP="00EE0405">
      <w:pPr>
        <w:ind w:left="57" w:firstLine="648"/>
        <w:contextualSpacing/>
        <w:jc w:val="both"/>
      </w:pPr>
      <w:r w:rsidRPr="00EE0405"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Pr="00EE0405" w:rsidRDefault="001F7DF9" w:rsidP="00EE0405">
      <w:pPr>
        <w:contextualSpacing/>
        <w:jc w:val="both"/>
        <w:rPr>
          <w:color w:val="000000"/>
        </w:rPr>
      </w:pPr>
      <w:r w:rsidRPr="00EE0405">
        <w:rPr>
          <w:color w:val="000000"/>
        </w:rPr>
        <w:t xml:space="preserve">Время и место проведения публичных слушаний с участием жителей – </w:t>
      </w:r>
      <w:r w:rsidR="00165DF3" w:rsidRPr="00EE0405">
        <w:rPr>
          <w:color w:val="000000"/>
        </w:rPr>
        <w:t>16</w:t>
      </w:r>
      <w:r w:rsidR="005C5BFF" w:rsidRPr="00EE0405">
        <w:rPr>
          <w:color w:val="000000"/>
        </w:rPr>
        <w:t xml:space="preserve"> октября </w:t>
      </w:r>
      <w:r w:rsidRPr="00EE0405">
        <w:rPr>
          <w:color w:val="000000"/>
        </w:rPr>
        <w:t>201</w:t>
      </w:r>
      <w:r w:rsidR="003247B6" w:rsidRPr="00EE0405">
        <w:rPr>
          <w:color w:val="000000"/>
        </w:rPr>
        <w:t>7</w:t>
      </w:r>
      <w:r w:rsidRPr="00EE0405">
        <w:rPr>
          <w:color w:val="000000"/>
        </w:rPr>
        <w:t>г. в 1</w:t>
      </w:r>
      <w:r w:rsidR="005C5BFF" w:rsidRPr="00EE0405">
        <w:rPr>
          <w:color w:val="000000"/>
        </w:rPr>
        <w:t>4</w:t>
      </w:r>
      <w:r w:rsidRPr="00EE0405">
        <w:rPr>
          <w:color w:val="000000"/>
        </w:rPr>
        <w:t xml:space="preserve">-00, </w:t>
      </w:r>
      <w:r w:rsidR="009C09D6" w:rsidRPr="00EE0405">
        <w:t xml:space="preserve"> по адресу: </w:t>
      </w:r>
      <w:proofErr w:type="spellStart"/>
      <w:r w:rsidR="009C09D6" w:rsidRPr="00EE0405">
        <w:t>г</w:t>
      </w:r>
      <w:proofErr w:type="gramStart"/>
      <w:r w:rsidR="009C09D6" w:rsidRPr="00EE0405">
        <w:t>.К</w:t>
      </w:r>
      <w:proofErr w:type="gramEnd"/>
      <w:r w:rsidR="009C09D6" w:rsidRPr="00EE0405">
        <w:t>раснокамск,</w:t>
      </w:r>
      <w:r w:rsidR="00B46656" w:rsidRPr="00EE0405">
        <w:t>ул</w:t>
      </w:r>
      <w:proofErr w:type="spellEnd"/>
      <w:r w:rsidR="00B46656" w:rsidRPr="00EE0405">
        <w:t>. К.Либкнехта,8, каб.14</w:t>
      </w:r>
      <w:r w:rsidR="00DA0995" w:rsidRPr="00EE0405">
        <w:t>.</w:t>
      </w:r>
    </w:p>
    <w:p w:rsidR="00475E71" w:rsidRPr="00EE0405" w:rsidRDefault="001F7DF9" w:rsidP="00EE0405">
      <w:pPr>
        <w:contextualSpacing/>
        <w:jc w:val="both"/>
      </w:pPr>
      <w:r w:rsidRPr="00EE0405">
        <w:tab/>
        <w:t xml:space="preserve">Участники публичных слушаний: </w:t>
      </w:r>
      <w:r w:rsidR="00475E71" w:rsidRPr="00EE0405">
        <w:t>Комиссия по подготовке проекта правил землепользования и застройки Краснокамского городского поселения – 7 человек,  исполнитель проекта  1 человек, заявитель и представитель заявителя - 2 человека, жители не присутствовали.</w:t>
      </w:r>
    </w:p>
    <w:p w:rsidR="00C7278A" w:rsidRPr="00EE0405" w:rsidRDefault="00C7278A" w:rsidP="00EE0405">
      <w:pPr>
        <w:ind w:firstLine="539"/>
        <w:contextualSpacing/>
        <w:jc w:val="both"/>
      </w:pPr>
      <w:r w:rsidRPr="00EE0405">
        <w:t>П</w:t>
      </w:r>
      <w:r w:rsidR="00A84672" w:rsidRPr="00EE0405">
        <w:t xml:space="preserve">редложения и замечания по проекту в Комиссию </w:t>
      </w:r>
      <w:r w:rsidRPr="00EE0405">
        <w:t>не поступали.</w:t>
      </w:r>
    </w:p>
    <w:p w:rsidR="001F7DF9" w:rsidRPr="00EE0405" w:rsidRDefault="001F7DF9" w:rsidP="00EE0405">
      <w:pPr>
        <w:ind w:firstLine="539"/>
        <w:contextualSpacing/>
        <w:jc w:val="both"/>
      </w:pPr>
      <w:r w:rsidRPr="00EE0405">
        <w:t>Протокол публичных слушаний по проекту планировки и межевания территории</w:t>
      </w:r>
      <w:r w:rsidR="009C09D6" w:rsidRPr="00EE0405">
        <w:t xml:space="preserve">  в границах   кадастрового квартал</w:t>
      </w:r>
      <w:r w:rsidR="00957445" w:rsidRPr="00EE0405">
        <w:t>а 59:07:0010</w:t>
      </w:r>
      <w:r w:rsidR="00145520">
        <w:t>318(часть)</w:t>
      </w:r>
      <w:r w:rsidR="00957445" w:rsidRPr="00EE0405">
        <w:t xml:space="preserve"> </w:t>
      </w:r>
      <w:proofErr w:type="gramStart"/>
      <w:r w:rsidR="009C09D6" w:rsidRPr="00EE0405">
        <w:t>г</w:t>
      </w:r>
      <w:proofErr w:type="gramEnd"/>
      <w:r w:rsidR="009C09D6" w:rsidRPr="00EE0405">
        <w:t xml:space="preserve">. Краснокамска </w:t>
      </w:r>
      <w:r w:rsidRPr="00EE0405"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1F7DF9" w:rsidRPr="00EE0405" w:rsidRDefault="001F7DF9" w:rsidP="00DA46C1">
      <w:pPr>
        <w:ind w:firstLine="539"/>
        <w:contextualSpacing/>
        <w:jc w:val="both"/>
      </w:pPr>
      <w:r w:rsidRPr="00EE0405">
        <w:t xml:space="preserve">В ходе публичных слушаний заинтересованные лица представили свои предложения по обсуждаемой документации по планировке территории </w:t>
      </w:r>
      <w:r w:rsidR="00165DF3" w:rsidRPr="00EE0405">
        <w:t xml:space="preserve">и  межевания    территории     в  </w:t>
      </w:r>
      <w:r w:rsidR="00145520">
        <w:t xml:space="preserve">границах кадастрового квартала 59:07:0010318 (часть) </w:t>
      </w:r>
      <w:r w:rsidR="00165DF3" w:rsidRPr="00EE0405">
        <w:t xml:space="preserve"> </w:t>
      </w:r>
      <w:proofErr w:type="gramStart"/>
      <w:r w:rsidR="00165DF3" w:rsidRPr="00EE0405">
        <w:t>г</w:t>
      </w:r>
      <w:proofErr w:type="gramEnd"/>
      <w:r w:rsidR="00165DF3" w:rsidRPr="00EE0405">
        <w:t xml:space="preserve">. Краснокамска </w:t>
      </w:r>
      <w:r w:rsidRPr="00EE0405">
        <w:t>путем выступления на публичных слушаниях.</w:t>
      </w:r>
    </w:p>
    <w:p w:rsidR="001F7DF9" w:rsidRPr="00EE0405" w:rsidRDefault="001F7DF9" w:rsidP="00EE0405">
      <w:pPr>
        <w:autoSpaceDE w:val="0"/>
        <w:autoSpaceDN w:val="0"/>
        <w:adjustRightInd w:val="0"/>
        <w:ind w:firstLine="539"/>
        <w:contextualSpacing/>
        <w:jc w:val="both"/>
      </w:pPr>
      <w:r w:rsidRPr="00EE0405">
        <w:t>Цел</w:t>
      </w:r>
      <w:r w:rsidR="00825E84" w:rsidRPr="00EE0405">
        <w:t>и</w:t>
      </w:r>
      <w:r w:rsidRPr="00EE0405">
        <w:t xml:space="preserve"> </w:t>
      </w:r>
      <w:r w:rsidR="00825E84" w:rsidRPr="00EE0405">
        <w:t xml:space="preserve"> и задачи </w:t>
      </w:r>
      <w:r w:rsidRPr="00EE0405">
        <w:t>проекта:</w:t>
      </w:r>
    </w:p>
    <w:p w:rsidR="00EE0405" w:rsidRPr="00A06D8C" w:rsidRDefault="00EE0405" w:rsidP="00EE0405">
      <w:pPr>
        <w:ind w:firstLine="360"/>
        <w:jc w:val="both"/>
      </w:pPr>
      <w:proofErr w:type="gramStart"/>
      <w:r w:rsidRPr="00A06D8C">
        <w:t>Подготовка документации по планировке территории осуществляется в целях внесения изменений в документацию по планировке территории «Проект планировки территории по ул. Дачная (микрорайон МЖК) города Краснокамска», утвержденную Постановлением администрации Краснокамского городского поселения Краснокамского муниципального района Пермского края от 12.01.2016г. № 15, в отношении земельного участка с кадастровым номером 59:07:0010318:10, а в частности:</w:t>
      </w:r>
      <w:proofErr w:type="gramEnd"/>
    </w:p>
    <w:p w:rsidR="00EE0405" w:rsidRPr="00A06D8C" w:rsidRDefault="00EE0405" w:rsidP="00EE0405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06D8C">
        <w:rPr>
          <w:sz w:val="28"/>
          <w:szCs w:val="28"/>
        </w:rPr>
        <w:t>изменения границ территориальных зон в соответствии с установленным разрешенным использованием земельного участка с кадастровым номером 59:07:0010318:10;</w:t>
      </w:r>
    </w:p>
    <w:p w:rsidR="00EE0405" w:rsidRPr="00A06D8C" w:rsidRDefault="00EE0405" w:rsidP="00EE0405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06D8C">
        <w:rPr>
          <w:sz w:val="28"/>
          <w:szCs w:val="28"/>
        </w:rPr>
        <w:t>изменения схемы уличной дорожной сети, с целью обеспечения земельного участка с кадастровым номером 59:07:0010318:10 возможностью проезда автотранспорта и спецтехники на стоянку (парковку), доступа пожарной техники;</w:t>
      </w:r>
    </w:p>
    <w:p w:rsidR="00EE0405" w:rsidRPr="00A06D8C" w:rsidRDefault="00EE0405" w:rsidP="00EE0405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06D8C">
        <w:rPr>
          <w:sz w:val="28"/>
          <w:szCs w:val="28"/>
        </w:rPr>
        <w:t>корректировки красных линий.</w:t>
      </w:r>
    </w:p>
    <w:p w:rsidR="0028789A" w:rsidRPr="00A06D8C" w:rsidRDefault="0028789A" w:rsidP="00CE6EC5">
      <w:pPr>
        <w:pStyle w:val="a4"/>
        <w:ind w:left="0" w:firstLine="720"/>
        <w:jc w:val="both"/>
        <w:rPr>
          <w:sz w:val="28"/>
          <w:szCs w:val="28"/>
        </w:rPr>
      </w:pPr>
      <w:r w:rsidRPr="00A06D8C">
        <w:rPr>
          <w:sz w:val="28"/>
          <w:szCs w:val="28"/>
        </w:rPr>
        <w:t xml:space="preserve">Проектируемая территория расположена в микрорайоне МЖК г. Краснокамска, в границах кадастрового квартала 59:07:0010318. Квартал ограничен с севера улицей Декабристов, с востока – улицей Прибрежная, с юга - улицей Сосновая Горка, с запада – проездом Рождественский. </w:t>
      </w:r>
    </w:p>
    <w:p w:rsidR="0028789A" w:rsidRPr="00A06D8C" w:rsidRDefault="0028789A" w:rsidP="00CE6EC5">
      <w:pPr>
        <w:pStyle w:val="a4"/>
        <w:ind w:left="0" w:firstLine="720"/>
        <w:jc w:val="both"/>
        <w:rPr>
          <w:sz w:val="28"/>
          <w:szCs w:val="28"/>
        </w:rPr>
      </w:pPr>
      <w:r w:rsidRPr="00A06D8C">
        <w:rPr>
          <w:sz w:val="28"/>
          <w:szCs w:val="28"/>
        </w:rPr>
        <w:t xml:space="preserve">Проектируемая территория включает земельный участок с кадастровым номером 59:07:0010318:10 и земельные участки (территории) находящиеся в </w:t>
      </w:r>
      <w:r w:rsidRPr="00A06D8C">
        <w:rPr>
          <w:sz w:val="28"/>
          <w:szCs w:val="28"/>
        </w:rPr>
        <w:lastRenderedPageBreak/>
        <w:t>государственной или муниципальной собственности.</w:t>
      </w:r>
    </w:p>
    <w:p w:rsidR="0028789A" w:rsidRPr="00A06D8C" w:rsidRDefault="0028789A" w:rsidP="00CE6EC5">
      <w:pPr>
        <w:pStyle w:val="a4"/>
        <w:ind w:left="0" w:firstLine="709"/>
        <w:jc w:val="both"/>
        <w:rPr>
          <w:sz w:val="28"/>
          <w:szCs w:val="28"/>
        </w:rPr>
      </w:pPr>
      <w:r w:rsidRPr="00A06D8C">
        <w:rPr>
          <w:sz w:val="28"/>
          <w:szCs w:val="28"/>
        </w:rPr>
        <w:t xml:space="preserve">Проектируемая территория ограничена земельным участком с кадастровым номером 59:07:0010318:1131, земельным участком с кадастровым номером 59:07:0010318:1153, осевой линией существующего внутриквартального проезда, расположенного с восточной стороны многоквартирных жилых домов по адресу: ул. Калинина, дом 18 и ул. Калинина, дом 22, границей проектируемого земельного участка с условным обозначением </w:t>
      </w:r>
      <w:proofErr w:type="gramStart"/>
      <w:r w:rsidRPr="00A06D8C">
        <w:rPr>
          <w:sz w:val="28"/>
          <w:szCs w:val="28"/>
        </w:rPr>
        <w:t>:З</w:t>
      </w:r>
      <w:proofErr w:type="gramEnd"/>
      <w:r w:rsidRPr="00A06D8C">
        <w:rPr>
          <w:sz w:val="28"/>
          <w:szCs w:val="28"/>
        </w:rPr>
        <w:t>У3 (согласно утвержденному «Проекту планировки территории по ул. Дачная (</w:t>
      </w:r>
      <w:proofErr w:type="gramStart"/>
      <w:r w:rsidRPr="00A06D8C">
        <w:rPr>
          <w:sz w:val="28"/>
          <w:szCs w:val="28"/>
        </w:rPr>
        <w:t>микрорайон МЖК) города Краснокамска»), земельным участком с кадастровым номером 59:07:0010318:1052, земельным участком с кадастровым номером 59:07:0010318:1047, земельным участком с кадастровым номером 59:07:0010318:1329, земельным участком с кадастровым номером 59:07:0010318:1345, земельным участком с кадастровым номером 59:07:0010318:1328, земельным участком с кадастровым номером 59:07:0010318:1346, земельным участком</w:t>
      </w:r>
      <w:proofErr w:type="gramEnd"/>
      <w:r w:rsidRPr="00A06D8C">
        <w:rPr>
          <w:sz w:val="28"/>
          <w:szCs w:val="28"/>
        </w:rPr>
        <w:t xml:space="preserve"> с кадастровым номером 59:07:0010318:1335, улицей Сосновая Горка.</w:t>
      </w:r>
    </w:p>
    <w:p w:rsidR="0028789A" w:rsidRPr="00A06D8C" w:rsidRDefault="0028789A" w:rsidP="007A5D1B">
      <w:pPr>
        <w:pStyle w:val="a4"/>
        <w:jc w:val="both"/>
        <w:rPr>
          <w:sz w:val="28"/>
          <w:szCs w:val="28"/>
        </w:rPr>
      </w:pPr>
      <w:r w:rsidRPr="00A06D8C">
        <w:rPr>
          <w:sz w:val="28"/>
          <w:szCs w:val="28"/>
        </w:rPr>
        <w:t>Площадь участка в границах проектирования составляет 29076 кв. м.</w:t>
      </w:r>
    </w:p>
    <w:p w:rsidR="0028789A" w:rsidRPr="00A06D8C" w:rsidRDefault="0028789A" w:rsidP="0028789A">
      <w:pPr>
        <w:ind w:firstLine="708"/>
        <w:jc w:val="both"/>
      </w:pPr>
      <w:proofErr w:type="gramStart"/>
      <w:r w:rsidRPr="00A06D8C">
        <w:t xml:space="preserve">Согласно «Схемы градостроительного зонирования «Правил землепользования и застройки Краснокамского городского поселения», утвержденных решением Думы Краснокамского городского поселения от 30.03.2011 № 16, земельный участок с кадастровым номером 59:07:0010318:10, с разрешенным использованием – автостоянка, вид разрешенного использования по классификатору - для размещения и эксплуатации объектов автомобильного транспорта и объектов дорожного хозяйства, расположен в границах территории «земли общего пользования». </w:t>
      </w:r>
      <w:proofErr w:type="gramEnd"/>
    </w:p>
    <w:p w:rsidR="0028789A" w:rsidRPr="00A06D8C" w:rsidRDefault="0028789A" w:rsidP="0028789A">
      <w:pPr>
        <w:ind w:firstLine="708"/>
        <w:jc w:val="both"/>
      </w:pPr>
      <w:r w:rsidRPr="00A06D8C">
        <w:t xml:space="preserve">В документации по планировке территории «Проект планировки территории по ул. </w:t>
      </w:r>
      <w:proofErr w:type="gramStart"/>
      <w:r w:rsidRPr="00A06D8C">
        <w:t>Дачная</w:t>
      </w:r>
      <w:proofErr w:type="gramEnd"/>
      <w:r w:rsidRPr="00A06D8C">
        <w:t xml:space="preserve"> (микрорайон МЖК) города Краснокамска», утвержденной Постановлением администрации Краснокамского городского поселения Краснокамского муниципального района Пермского края от 12.01.2016 г. № 15, изменение границы территории «земли общего пользования» не предусмотрено. Согласно проекту, данное несоответствие предложено устранить путем смещения границ земельного участка с кадастровым номером 59:07:0010318:10 за границы территории «земли общего пользования». Данные действия допустимы при проведении кадастровых работ по исправлению «кадастровой ошибки», в настоящее время «реестровой ошибки». При подготовке документации не было учтено, что на существующем земельном участке расположен объект капитального строительства с кадастровым номером 59:07:0010318:1064, согласно сведениям ЕГРН – двухэтажное нежилое здание площадью 69.7 кв.м., 1999 года постройки, с зарегистрированным правом собственности, расположенное по адресу: Пермский край, </w:t>
      </w:r>
      <w:proofErr w:type="spellStart"/>
      <w:r w:rsidRPr="00A06D8C">
        <w:t>Краснокамский</w:t>
      </w:r>
      <w:proofErr w:type="spellEnd"/>
      <w:r w:rsidRPr="00A06D8C">
        <w:t xml:space="preserve"> район, </w:t>
      </w:r>
      <w:proofErr w:type="gramStart"/>
      <w:r w:rsidRPr="00A06D8C">
        <w:t>г</w:t>
      </w:r>
      <w:proofErr w:type="gramEnd"/>
      <w:r w:rsidRPr="00A06D8C">
        <w:t xml:space="preserve">. Краснокамск, ул. Сосновая горка, автостоянка. При формировании границ земельного участка согласно утвержденному «Проекту планировки территории по ул. Дачная (микрорайон МЖК) города Краснокамска», объект капитального строительства будет находиться вне границ земельного участка. </w:t>
      </w:r>
    </w:p>
    <w:p w:rsidR="0028789A" w:rsidRPr="00A06D8C" w:rsidRDefault="0028789A" w:rsidP="0028789A">
      <w:pPr>
        <w:ind w:firstLine="708"/>
        <w:jc w:val="both"/>
      </w:pPr>
      <w:r w:rsidRPr="00A06D8C">
        <w:t>Так же без учета местоположения здания с кадастровым номером 59:07:0010318:1064 были разработаны:</w:t>
      </w:r>
    </w:p>
    <w:p w:rsidR="0028789A" w:rsidRPr="00A06D8C" w:rsidRDefault="0028789A" w:rsidP="0028789A">
      <w:pPr>
        <w:widowControl w:val="0"/>
        <w:numPr>
          <w:ilvl w:val="0"/>
          <w:numId w:val="7"/>
        </w:numPr>
        <w:jc w:val="both"/>
      </w:pPr>
      <w:r w:rsidRPr="00A06D8C">
        <w:t>схема организации транспорта и улично-дорожной сети;</w:t>
      </w:r>
    </w:p>
    <w:p w:rsidR="0028789A" w:rsidRPr="00A06D8C" w:rsidRDefault="0028789A" w:rsidP="0028789A">
      <w:pPr>
        <w:widowControl w:val="0"/>
        <w:numPr>
          <w:ilvl w:val="0"/>
          <w:numId w:val="7"/>
        </w:numPr>
        <w:jc w:val="both"/>
      </w:pPr>
      <w:r w:rsidRPr="00A06D8C">
        <w:t>план красных линий;</w:t>
      </w:r>
    </w:p>
    <w:p w:rsidR="0028789A" w:rsidRPr="00A06D8C" w:rsidRDefault="0028789A" w:rsidP="0028789A">
      <w:pPr>
        <w:widowControl w:val="0"/>
        <w:numPr>
          <w:ilvl w:val="0"/>
          <w:numId w:val="7"/>
        </w:numPr>
        <w:jc w:val="both"/>
      </w:pPr>
      <w:r w:rsidRPr="00A06D8C">
        <w:t>чертеж межевания территории.</w:t>
      </w:r>
    </w:p>
    <w:p w:rsidR="0028789A" w:rsidRPr="00A06D8C" w:rsidRDefault="0028789A" w:rsidP="0028789A">
      <w:pPr>
        <w:ind w:firstLine="708"/>
        <w:jc w:val="both"/>
      </w:pPr>
      <w:proofErr w:type="gramStart"/>
      <w:r w:rsidRPr="00A06D8C">
        <w:lastRenderedPageBreak/>
        <w:t>Проект планировки территории предусматривает, в максимально возможной степени, сохранение принятых проектных решений отражённых в документации по планировке территории «Проект планировки территории по ул. Дачная (микрорайон МЖК) города Краснокамска», утвержденной Постановлением администрации Краснокамского городского поселения Краснокамского муниципального района Пермского края от 12.01.2016 г. № 15, и предусматривает незначительную корректировку границ зон целевого использования территории, проектируемой улично-дорожной сети, границ ранее запроектированных земельных участков</w:t>
      </w:r>
      <w:proofErr w:type="gramEnd"/>
      <w:r w:rsidRPr="00A06D8C">
        <w:t xml:space="preserve">, </w:t>
      </w:r>
      <w:proofErr w:type="gramStart"/>
      <w:r w:rsidRPr="00A06D8C">
        <w:t>сформированных для размещение новых объектов.</w:t>
      </w:r>
      <w:proofErr w:type="gramEnd"/>
    </w:p>
    <w:p w:rsidR="0028789A" w:rsidRPr="00A06D8C" w:rsidRDefault="0028789A" w:rsidP="0028789A">
      <w:pPr>
        <w:pStyle w:val="a4"/>
        <w:ind w:left="0" w:firstLine="792"/>
        <w:jc w:val="both"/>
        <w:rPr>
          <w:sz w:val="28"/>
          <w:szCs w:val="28"/>
        </w:rPr>
      </w:pPr>
      <w:r w:rsidRPr="00A06D8C">
        <w:rPr>
          <w:sz w:val="28"/>
          <w:szCs w:val="28"/>
        </w:rPr>
        <w:t>Проектом проведена корректировка границ следующих зон целевого использования территории:</w:t>
      </w:r>
    </w:p>
    <w:p w:rsidR="0028789A" w:rsidRPr="00A06D8C" w:rsidRDefault="0028789A" w:rsidP="0028789A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A06D8C">
        <w:rPr>
          <w:sz w:val="28"/>
          <w:szCs w:val="28"/>
        </w:rPr>
        <w:t xml:space="preserve">Ж-3 – Зона многоквартирных </w:t>
      </w:r>
      <w:proofErr w:type="spellStart"/>
      <w:r w:rsidRPr="00A06D8C">
        <w:rPr>
          <w:sz w:val="28"/>
          <w:szCs w:val="28"/>
        </w:rPr>
        <w:t>среднеэтажных</w:t>
      </w:r>
      <w:proofErr w:type="spellEnd"/>
      <w:r w:rsidRPr="00A06D8C">
        <w:rPr>
          <w:sz w:val="28"/>
          <w:szCs w:val="28"/>
        </w:rPr>
        <w:t xml:space="preserve"> многоквартирных жилых домов (1-4 этажа), ограниченная внутриквартальным проездом, расположенным с восточной стороны многоквартирных жилых домов по адресу: ул. Калинина, дом 18 и ул. Калинина, дом 22, ул. Декабристов, ул. Уральская, ул. Раздольная;</w:t>
      </w:r>
      <w:proofErr w:type="gramEnd"/>
    </w:p>
    <w:p w:rsidR="0028789A" w:rsidRPr="00A06D8C" w:rsidRDefault="0028789A" w:rsidP="0028789A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A06D8C">
        <w:rPr>
          <w:sz w:val="28"/>
          <w:szCs w:val="28"/>
        </w:rPr>
        <w:t xml:space="preserve">ОД-2 – Зона учреждений и предприятий обслуживания </w:t>
      </w:r>
      <w:proofErr w:type="spellStart"/>
      <w:r w:rsidRPr="00A06D8C">
        <w:rPr>
          <w:sz w:val="28"/>
          <w:szCs w:val="28"/>
        </w:rPr>
        <w:t>микрорайонного</w:t>
      </w:r>
      <w:proofErr w:type="spellEnd"/>
      <w:r w:rsidRPr="00A06D8C">
        <w:rPr>
          <w:sz w:val="28"/>
          <w:szCs w:val="28"/>
        </w:rPr>
        <w:t xml:space="preserve"> значения, ограниченная ул. Раздольная, земельным участком с кадастровым номером 59:07:0010318:1052; земельным участком с кадастровым номером 59:07:0010318:1047; земельным участком с кадастровым номером 59:07:0010318:1329; земельным участком с кадастровым номером 59:07:0010318:1345; земельным участком с кадастровым номером 59:07:0010318:1328;</w:t>
      </w:r>
      <w:proofErr w:type="gramEnd"/>
      <w:r w:rsidRPr="00A06D8C">
        <w:rPr>
          <w:sz w:val="28"/>
          <w:szCs w:val="28"/>
        </w:rPr>
        <w:t xml:space="preserve"> земельным участком с кадастровым номером 59:07:0010318:1346; земельным участком с кадастровым номером 59:07:0010318:1335; ул. Сосновая Горка, земельным участком с кадастровым номером 59:07:0010318:10, ул. Уральская;</w:t>
      </w:r>
    </w:p>
    <w:p w:rsidR="0028789A" w:rsidRPr="00A06D8C" w:rsidRDefault="0028789A" w:rsidP="0028789A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A06D8C">
        <w:rPr>
          <w:sz w:val="28"/>
          <w:szCs w:val="28"/>
        </w:rPr>
        <w:t>Ж</w:t>
      </w:r>
      <w:proofErr w:type="gramEnd"/>
      <w:r w:rsidRPr="00A06D8C">
        <w:rPr>
          <w:sz w:val="28"/>
          <w:szCs w:val="28"/>
        </w:rPr>
        <w:t>(1) – Зона коллективных гаражей, ограниченная границами земельного участка с кадастровым номером 59:07:0010318:10;</w:t>
      </w:r>
    </w:p>
    <w:p w:rsidR="0028789A" w:rsidRPr="00A06D8C" w:rsidRDefault="0028789A" w:rsidP="0028789A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A06D8C">
        <w:rPr>
          <w:sz w:val="28"/>
          <w:szCs w:val="28"/>
        </w:rPr>
        <w:t>Ж</w:t>
      </w:r>
      <w:proofErr w:type="gramEnd"/>
      <w:r w:rsidRPr="00A06D8C">
        <w:rPr>
          <w:sz w:val="28"/>
          <w:szCs w:val="28"/>
        </w:rPr>
        <w:t>(1) – Зона коллективных гаражей, ограниченная земельным участком с кадастровым номером 59:07:0010318:1131, земельным участком с кадастровым номером 59:07:0010318:1153, ул. Раздольная, ул. Уральская;</w:t>
      </w:r>
    </w:p>
    <w:p w:rsidR="0028789A" w:rsidRPr="00A06D8C" w:rsidRDefault="0028789A" w:rsidP="0028789A">
      <w:pPr>
        <w:pStyle w:val="a4"/>
        <w:numPr>
          <w:ilvl w:val="0"/>
          <w:numId w:val="8"/>
        </w:numPr>
        <w:ind w:left="0" w:firstLine="1209"/>
        <w:jc w:val="both"/>
        <w:rPr>
          <w:sz w:val="28"/>
          <w:szCs w:val="28"/>
        </w:rPr>
      </w:pPr>
      <w:r w:rsidRPr="00A06D8C">
        <w:rPr>
          <w:sz w:val="28"/>
          <w:szCs w:val="28"/>
        </w:rPr>
        <w:t>Зона территорий общего пользования, ограниченная красными линиями ул. Раздольная и ул. Уральская.</w:t>
      </w:r>
    </w:p>
    <w:p w:rsidR="0028789A" w:rsidRPr="00A06D8C" w:rsidRDefault="0028789A" w:rsidP="0028789A">
      <w:pPr>
        <w:pStyle w:val="a4"/>
        <w:ind w:left="0" w:firstLine="709"/>
        <w:jc w:val="both"/>
        <w:rPr>
          <w:sz w:val="28"/>
          <w:szCs w:val="28"/>
        </w:rPr>
      </w:pPr>
      <w:r w:rsidRPr="00A06D8C">
        <w:rPr>
          <w:sz w:val="28"/>
          <w:szCs w:val="28"/>
        </w:rPr>
        <w:t>Корректировка границ зон целевого использования территории обусловлена изменением схемы улично-дорожной сети.</w:t>
      </w:r>
    </w:p>
    <w:p w:rsidR="0028789A" w:rsidRPr="00A06D8C" w:rsidRDefault="0028789A" w:rsidP="0028789A">
      <w:pPr>
        <w:pStyle w:val="a4"/>
        <w:ind w:left="0" w:firstLine="794"/>
        <w:contextualSpacing w:val="0"/>
        <w:jc w:val="both"/>
        <w:rPr>
          <w:sz w:val="28"/>
          <w:szCs w:val="28"/>
        </w:rPr>
      </w:pPr>
      <w:proofErr w:type="gramStart"/>
      <w:r w:rsidRPr="00A06D8C">
        <w:rPr>
          <w:sz w:val="28"/>
          <w:szCs w:val="28"/>
        </w:rPr>
        <w:t>Корректировка положения запроектированной улично-дорожной сети, на участке от улицы Раздольная до улицы Сосновая Горка, связана с невозможностью реализации проектного решения предусмотренного в документации по планировке территории «Проект планировки территории по ул. Дачная (микрорайон МЖК) города Краснокамска», утвержденной Постановлением администрации Краснокамского городского поселения Краснокамского муниципального района Пермского края от 12.01.2016 г. № 15, так как в зоне предполагаемого строительства дороги по ул</w:t>
      </w:r>
      <w:proofErr w:type="gramEnd"/>
      <w:r w:rsidRPr="00A06D8C">
        <w:rPr>
          <w:sz w:val="28"/>
          <w:szCs w:val="28"/>
        </w:rPr>
        <w:t xml:space="preserve">. </w:t>
      </w:r>
      <w:proofErr w:type="gramStart"/>
      <w:r w:rsidRPr="00A06D8C">
        <w:rPr>
          <w:sz w:val="28"/>
          <w:szCs w:val="28"/>
        </w:rPr>
        <w:t>Уральская</w:t>
      </w:r>
      <w:proofErr w:type="gramEnd"/>
      <w:r w:rsidRPr="00A06D8C">
        <w:rPr>
          <w:sz w:val="28"/>
          <w:szCs w:val="28"/>
        </w:rPr>
        <w:t xml:space="preserve"> расположен объект капитального строительства (здание) с кадастровым номером 59:07:0010318:1064.</w:t>
      </w:r>
    </w:p>
    <w:p w:rsidR="0028789A" w:rsidRPr="00A06D8C" w:rsidRDefault="0028789A" w:rsidP="0028789A">
      <w:pPr>
        <w:pStyle w:val="a4"/>
        <w:ind w:left="0" w:firstLine="794"/>
        <w:contextualSpacing w:val="0"/>
        <w:jc w:val="both"/>
        <w:rPr>
          <w:sz w:val="28"/>
          <w:szCs w:val="28"/>
          <w:highlight w:val="yellow"/>
        </w:rPr>
      </w:pPr>
      <w:r w:rsidRPr="00A06D8C">
        <w:rPr>
          <w:sz w:val="28"/>
          <w:szCs w:val="28"/>
        </w:rPr>
        <w:t xml:space="preserve">Для исправления сложившейся ситуации, предложен доработанный вариант схемы улично-дорожной сети, в котором, для обхода объекта капитального строительства (здание) с кадастровым номером 59:07:0010318:1064, изменено положение улицы Уральская на участке от улицы Раздольная до улицы Сосновая Горка. Обход объекта капитального строительства выполнен в виде параллельного </w:t>
      </w:r>
      <w:r w:rsidRPr="00A06D8C">
        <w:rPr>
          <w:sz w:val="28"/>
          <w:szCs w:val="28"/>
        </w:rPr>
        <w:lastRenderedPageBreak/>
        <w:t xml:space="preserve">смещения указанного участка улицы в западном направлении от ранее запроектированного положения улицы. В предложенном варианте схемы улично-дорожной сети проектное положение улицы Уральская позволяет использовать значительную часть существующего автомобильного проезда с асфальтовым покрытием и оборудованное дорожными знаками примыкание к улице Сосновая Горка. Пересечение улицы Раздольная и улицы Уральская решено в виде </w:t>
      </w:r>
      <w:proofErr w:type="spellStart"/>
      <w:r w:rsidRPr="00A06D8C">
        <w:rPr>
          <w:sz w:val="28"/>
          <w:szCs w:val="28"/>
        </w:rPr>
        <w:t>саморегулируемого</w:t>
      </w:r>
      <w:proofErr w:type="spellEnd"/>
      <w:r w:rsidRPr="00A06D8C">
        <w:rPr>
          <w:sz w:val="28"/>
          <w:szCs w:val="28"/>
        </w:rPr>
        <w:t xml:space="preserve"> кольцевого пересечения, и оформлено в виде площади с центральным островком в форме круга.</w:t>
      </w:r>
    </w:p>
    <w:p w:rsidR="0028789A" w:rsidRPr="00A06D8C" w:rsidRDefault="0028789A" w:rsidP="0028789A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A06D8C">
        <w:rPr>
          <w:sz w:val="28"/>
          <w:szCs w:val="28"/>
        </w:rPr>
        <w:t>Ширина улицы на проектируемом участке, в границах красных линий, с учетом сложившейся застройки, составила 24-25 м. Согласно СП 42.13330.2011 "</w:t>
      </w:r>
      <w:proofErr w:type="spellStart"/>
      <w:r w:rsidRPr="00A06D8C">
        <w:rPr>
          <w:sz w:val="28"/>
          <w:szCs w:val="28"/>
        </w:rPr>
        <w:t>СНиП</w:t>
      </w:r>
      <w:proofErr w:type="spellEnd"/>
      <w:r w:rsidRPr="00A06D8C">
        <w:rPr>
          <w:sz w:val="28"/>
          <w:szCs w:val="28"/>
        </w:rPr>
        <w:t xml:space="preserve"> 2.07.01-89*. Градостроительство. Планировка и застройка городских и сельских поселений" данная дорога, по критерию - интенсивность движения транспорта, относится к категории улиц местного значения, и ширина проектируемого участка обеспечивает размещение 2-х полос движения по улицам с устройством тротуаров шириной 1,5 м.</w:t>
      </w:r>
    </w:p>
    <w:p w:rsidR="0028789A" w:rsidRPr="00A06D8C" w:rsidRDefault="0028789A" w:rsidP="0028789A">
      <w:pPr>
        <w:pStyle w:val="a4"/>
        <w:ind w:left="0" w:firstLine="794"/>
        <w:contextualSpacing w:val="0"/>
        <w:jc w:val="both"/>
        <w:rPr>
          <w:sz w:val="28"/>
          <w:szCs w:val="28"/>
        </w:rPr>
      </w:pPr>
      <w:r w:rsidRPr="00A06D8C">
        <w:rPr>
          <w:sz w:val="28"/>
          <w:szCs w:val="28"/>
        </w:rPr>
        <w:t xml:space="preserve">Внесение изменений в схему улично-дорожной сети послужило причиной корректировки положения красных линий, которые ограничивают общественные территории, земельные участки (коридоры) линейных объектов (улично-дорожной сети, инженерно-технического обеспечения) от территории иного назначения и обозначают границы элементов планировочной структуры (кварталов), подлежащих застройке. </w:t>
      </w:r>
    </w:p>
    <w:p w:rsidR="002107E7" w:rsidRPr="00A06D8C" w:rsidRDefault="002107E7" w:rsidP="0075208B">
      <w:pPr>
        <w:ind w:firstLine="539"/>
        <w:contextualSpacing/>
        <w:jc w:val="both"/>
      </w:pPr>
      <w:r w:rsidRPr="00A06D8C">
        <w:t>В</w:t>
      </w:r>
      <w:r w:rsidR="00C71880" w:rsidRPr="00A06D8C">
        <w:t xml:space="preserve"> ходе проведения публичных слушаний</w:t>
      </w:r>
      <w:r w:rsidR="00B432A2" w:rsidRPr="00A06D8C">
        <w:t xml:space="preserve"> предложени</w:t>
      </w:r>
      <w:r w:rsidRPr="00A06D8C">
        <w:t>й не поступало.</w:t>
      </w:r>
    </w:p>
    <w:p w:rsidR="001F7DF9" w:rsidRPr="00A06D8C" w:rsidRDefault="001F7DF9" w:rsidP="0075208B">
      <w:pPr>
        <w:ind w:left="57" w:firstLine="648"/>
        <w:contextualSpacing/>
        <w:jc w:val="both"/>
      </w:pPr>
      <w:r w:rsidRPr="00A06D8C">
        <w:t>ВЫВОД:</w:t>
      </w:r>
    </w:p>
    <w:p w:rsidR="001F7DF9" w:rsidRPr="00A06D8C" w:rsidRDefault="001F7DF9" w:rsidP="002107E7">
      <w:pPr>
        <w:numPr>
          <w:ilvl w:val="0"/>
          <w:numId w:val="1"/>
        </w:numPr>
        <w:contextualSpacing/>
        <w:jc w:val="both"/>
      </w:pPr>
      <w:r w:rsidRPr="00A06D8C">
        <w:t>Публичные слушания считать состоявшимися.</w:t>
      </w:r>
    </w:p>
    <w:p w:rsidR="002107E7" w:rsidRPr="00A06D8C" w:rsidRDefault="0075208B" w:rsidP="008C2B46">
      <w:pPr>
        <w:ind w:firstLine="703"/>
        <w:contextualSpacing/>
        <w:jc w:val="both"/>
      </w:pPr>
      <w:r w:rsidRPr="00A06D8C">
        <w:t xml:space="preserve">2. </w:t>
      </w:r>
      <w:r w:rsidR="001F7DF9" w:rsidRPr="00A06D8C">
        <w:t xml:space="preserve">Рекомендовать главе </w:t>
      </w:r>
      <w:r w:rsidR="000B7300" w:rsidRPr="00A06D8C">
        <w:t xml:space="preserve">Краснокамского </w:t>
      </w:r>
      <w:r w:rsidR="001F7DF9" w:rsidRPr="00A06D8C">
        <w:t>городского поселения – главе администрации Краснокамского городского поселения принять решение о</w:t>
      </w:r>
      <w:r w:rsidR="004108F4" w:rsidRPr="00A06D8C">
        <w:t>б утверждении</w:t>
      </w:r>
      <w:r w:rsidR="00242FCE" w:rsidRPr="00A06D8C">
        <w:t xml:space="preserve"> </w:t>
      </w:r>
      <w:r w:rsidR="002107E7" w:rsidRPr="00A06D8C">
        <w:t>проект</w:t>
      </w:r>
      <w:r w:rsidR="00145520">
        <w:t>ов</w:t>
      </w:r>
      <w:r w:rsidR="002107E7" w:rsidRPr="00A06D8C">
        <w:t xml:space="preserve">  планировки  и  межевания    территории     в </w:t>
      </w:r>
      <w:r w:rsidR="00145520">
        <w:t xml:space="preserve">границах кадастрового квартала 59:07:0010318(часть) </w:t>
      </w:r>
      <w:proofErr w:type="gramStart"/>
      <w:r w:rsidR="002107E7" w:rsidRPr="00A06D8C">
        <w:t>г</w:t>
      </w:r>
      <w:proofErr w:type="gramEnd"/>
      <w:r w:rsidR="002107E7" w:rsidRPr="00A06D8C">
        <w:t>. Краснокамска</w:t>
      </w:r>
      <w:r w:rsidR="00145520">
        <w:t xml:space="preserve"> Пермского края</w:t>
      </w:r>
    </w:p>
    <w:p w:rsidR="001F7DF9" w:rsidRPr="00A06D8C" w:rsidRDefault="00197A27" w:rsidP="0075208B">
      <w:pPr>
        <w:ind w:firstLine="705"/>
        <w:contextualSpacing/>
        <w:jc w:val="both"/>
      </w:pPr>
      <w:r w:rsidRPr="00A06D8C">
        <w:t xml:space="preserve">3. </w:t>
      </w:r>
      <w:r w:rsidR="001F7DF9" w:rsidRPr="00A06D8C">
        <w:t xml:space="preserve">Опубликовать заключение о результатах публичных слушаний в </w:t>
      </w:r>
      <w:r w:rsidRPr="00A06D8C">
        <w:t xml:space="preserve">официальном бюллетене органов местного самоуправления  муниципального образования </w:t>
      </w:r>
      <w:proofErr w:type="spellStart"/>
      <w:r w:rsidRPr="00A06D8C">
        <w:t>Краснокамское</w:t>
      </w:r>
      <w:proofErr w:type="spellEnd"/>
      <w:r w:rsidRPr="00A06D8C">
        <w:t xml:space="preserve"> городское поселение </w:t>
      </w:r>
      <w:r w:rsidR="001F7DF9" w:rsidRPr="00A06D8C">
        <w:t>и разместить на официальном сайте Краснокамского городского поселения «</w:t>
      </w:r>
      <w:r w:rsidR="001F7DF9" w:rsidRPr="00A06D8C">
        <w:rPr>
          <w:lang w:val="en-US"/>
        </w:rPr>
        <w:t>www</w:t>
      </w:r>
      <w:r w:rsidR="001F7DF9" w:rsidRPr="00A06D8C">
        <w:t>.</w:t>
      </w:r>
      <w:proofErr w:type="spellStart"/>
      <w:r w:rsidR="001F7DF9" w:rsidRPr="00A06D8C">
        <w:rPr>
          <w:lang w:val="en-US"/>
        </w:rPr>
        <w:t>krasnokamsk</w:t>
      </w:r>
      <w:proofErr w:type="spellEnd"/>
      <w:r w:rsidR="001F7DF9" w:rsidRPr="00A06D8C">
        <w:t>.</w:t>
      </w:r>
      <w:proofErr w:type="spellStart"/>
      <w:r w:rsidR="001F7DF9" w:rsidRPr="00A06D8C">
        <w:rPr>
          <w:lang w:val="en-US"/>
        </w:rPr>
        <w:t>ru</w:t>
      </w:r>
      <w:proofErr w:type="spellEnd"/>
      <w:r w:rsidR="001F7DF9" w:rsidRPr="00A06D8C">
        <w:t>».</w:t>
      </w:r>
    </w:p>
    <w:p w:rsidR="001F7DF9" w:rsidRPr="00A06D8C" w:rsidRDefault="001F7DF9" w:rsidP="001F7DF9">
      <w:pPr>
        <w:tabs>
          <w:tab w:val="num" w:pos="0"/>
        </w:tabs>
        <w:spacing w:line="240" w:lineRule="exact"/>
        <w:ind w:firstLine="705"/>
        <w:contextualSpacing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D93EBE" w:rsidRDefault="00D93EBE" w:rsidP="00906EA6">
      <w:pPr>
        <w:rPr>
          <w:sz w:val="24"/>
          <w:szCs w:val="24"/>
        </w:rPr>
      </w:pPr>
    </w:p>
    <w:p w:rsidR="00D93EBE" w:rsidRPr="001D7A75" w:rsidRDefault="00D93EBE" w:rsidP="00D93EBE">
      <w:pPr>
        <w:spacing w:line="240" w:lineRule="exact"/>
      </w:pPr>
      <w:r w:rsidRPr="001D7A75">
        <w:t xml:space="preserve">Председателя Комиссии </w:t>
      </w:r>
    </w:p>
    <w:p w:rsidR="00D93EBE" w:rsidRPr="001D7A75" w:rsidRDefault="00D93EBE" w:rsidP="00D93EBE">
      <w:pPr>
        <w:spacing w:line="240" w:lineRule="exact"/>
      </w:pPr>
      <w:r w:rsidRPr="001D7A75">
        <w:t xml:space="preserve">по подготовке проекта </w:t>
      </w:r>
    </w:p>
    <w:p w:rsidR="00D93EBE" w:rsidRPr="001D7A75" w:rsidRDefault="00D93EBE" w:rsidP="00D93EBE">
      <w:pPr>
        <w:spacing w:line="240" w:lineRule="exact"/>
      </w:pPr>
      <w:r w:rsidRPr="001D7A75">
        <w:t xml:space="preserve">правил землепользования и застройки </w:t>
      </w:r>
    </w:p>
    <w:p w:rsidR="00D93EBE" w:rsidRPr="001D7A75" w:rsidRDefault="00D93EBE" w:rsidP="00D93EBE">
      <w:pPr>
        <w:spacing w:line="240" w:lineRule="exact"/>
        <w:jc w:val="both"/>
      </w:pPr>
      <w:r w:rsidRPr="001D7A75">
        <w:t>Краснокамского городского поселения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А.И.Григор</w:t>
      </w:r>
      <w:proofErr w:type="spellEnd"/>
    </w:p>
    <w:p w:rsidR="00D93EBE" w:rsidRPr="001D7A75" w:rsidRDefault="00D93EBE" w:rsidP="00D93EBE">
      <w:pPr>
        <w:spacing w:line="240" w:lineRule="exact"/>
        <w:ind w:firstLine="648"/>
        <w:jc w:val="both"/>
      </w:pPr>
    </w:p>
    <w:p w:rsidR="00D93EBE" w:rsidRPr="001D7A75" w:rsidRDefault="00D93EBE" w:rsidP="00D93EBE">
      <w:pPr>
        <w:spacing w:line="240" w:lineRule="exact"/>
      </w:pPr>
      <w:r w:rsidRPr="001D7A75">
        <w:t xml:space="preserve">Заместитель председателя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  <w:t>А.В.Лебедев</w:t>
      </w:r>
    </w:p>
    <w:p w:rsidR="00D93EBE" w:rsidRPr="001D7A75" w:rsidRDefault="00D93EBE" w:rsidP="00D93EB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autoSpaceDE w:val="0"/>
        <w:autoSpaceDN w:val="0"/>
        <w:adjustRightInd w:val="0"/>
        <w:spacing w:line="240" w:lineRule="exact"/>
        <w:jc w:val="both"/>
      </w:pPr>
      <w:r w:rsidRPr="001D7A75">
        <w:t xml:space="preserve">Секретарь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З.Х.Мифтахова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EBE" w:rsidRPr="001D7A75" w:rsidRDefault="00D93EBE" w:rsidP="00D93E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75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Я.Л.Болдина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sectPr w:rsidR="00D93EBE" w:rsidSect="0000465C">
      <w:pgSz w:w="11906" w:h="16838"/>
      <w:pgMar w:top="851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557157"/>
    <w:multiLevelType w:val="hybridMultilevel"/>
    <w:tmpl w:val="F50A1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007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6723A"/>
    <w:multiLevelType w:val="hybridMultilevel"/>
    <w:tmpl w:val="EB3637F8"/>
    <w:lvl w:ilvl="0" w:tplc="700007F8">
      <w:start w:val="65535"/>
      <w:numFmt w:val="bullet"/>
      <w:lvlText w:val="-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1B484947"/>
    <w:multiLevelType w:val="hybridMultilevel"/>
    <w:tmpl w:val="C3F06CE8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0B750F"/>
    <w:multiLevelType w:val="hybridMultilevel"/>
    <w:tmpl w:val="062E87BC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0465C"/>
    <w:rsid w:val="000122C0"/>
    <w:rsid w:val="00014DEF"/>
    <w:rsid w:val="00020857"/>
    <w:rsid w:val="00027753"/>
    <w:rsid w:val="00074578"/>
    <w:rsid w:val="0007767F"/>
    <w:rsid w:val="00093905"/>
    <w:rsid w:val="00095B47"/>
    <w:rsid w:val="00097C70"/>
    <w:rsid w:val="000B7300"/>
    <w:rsid w:val="000D0A23"/>
    <w:rsid w:val="000D28B2"/>
    <w:rsid w:val="00145520"/>
    <w:rsid w:val="00147E25"/>
    <w:rsid w:val="00160B43"/>
    <w:rsid w:val="00165DF3"/>
    <w:rsid w:val="00197A27"/>
    <w:rsid w:val="001E4C11"/>
    <w:rsid w:val="001F0A77"/>
    <w:rsid w:val="001F7DF9"/>
    <w:rsid w:val="002107E7"/>
    <w:rsid w:val="0021319C"/>
    <w:rsid w:val="00216923"/>
    <w:rsid w:val="00242FCE"/>
    <w:rsid w:val="00254DF0"/>
    <w:rsid w:val="00256B42"/>
    <w:rsid w:val="00262AC4"/>
    <w:rsid w:val="002645A3"/>
    <w:rsid w:val="0028789A"/>
    <w:rsid w:val="00312877"/>
    <w:rsid w:val="0031589C"/>
    <w:rsid w:val="003247B6"/>
    <w:rsid w:val="003777C6"/>
    <w:rsid w:val="003804D4"/>
    <w:rsid w:val="003833E5"/>
    <w:rsid w:val="003B554E"/>
    <w:rsid w:val="003E25BB"/>
    <w:rsid w:val="004108F4"/>
    <w:rsid w:val="00417E09"/>
    <w:rsid w:val="00417F27"/>
    <w:rsid w:val="00430CF7"/>
    <w:rsid w:val="00435E73"/>
    <w:rsid w:val="00475E71"/>
    <w:rsid w:val="004A7C52"/>
    <w:rsid w:val="004D1010"/>
    <w:rsid w:val="004D4F13"/>
    <w:rsid w:val="004D759A"/>
    <w:rsid w:val="0050729D"/>
    <w:rsid w:val="005C5BFF"/>
    <w:rsid w:val="00605747"/>
    <w:rsid w:val="006409B9"/>
    <w:rsid w:val="00647332"/>
    <w:rsid w:val="0069414C"/>
    <w:rsid w:val="006B1342"/>
    <w:rsid w:val="006B7397"/>
    <w:rsid w:val="006B7ED1"/>
    <w:rsid w:val="006D7156"/>
    <w:rsid w:val="007056FB"/>
    <w:rsid w:val="0075208B"/>
    <w:rsid w:val="007713E6"/>
    <w:rsid w:val="00781D39"/>
    <w:rsid w:val="00782184"/>
    <w:rsid w:val="007A5D1B"/>
    <w:rsid w:val="007B36DB"/>
    <w:rsid w:val="007C2F7E"/>
    <w:rsid w:val="007F121F"/>
    <w:rsid w:val="00825E84"/>
    <w:rsid w:val="008B1396"/>
    <w:rsid w:val="008C2B46"/>
    <w:rsid w:val="008C4287"/>
    <w:rsid w:val="00906EA6"/>
    <w:rsid w:val="00933550"/>
    <w:rsid w:val="00957445"/>
    <w:rsid w:val="00994E87"/>
    <w:rsid w:val="009A1380"/>
    <w:rsid w:val="009B1041"/>
    <w:rsid w:val="009B1CF4"/>
    <w:rsid w:val="009B206D"/>
    <w:rsid w:val="009C09D6"/>
    <w:rsid w:val="009D21A6"/>
    <w:rsid w:val="00A03E26"/>
    <w:rsid w:val="00A06D8C"/>
    <w:rsid w:val="00A2048B"/>
    <w:rsid w:val="00A21AD7"/>
    <w:rsid w:val="00A35DC2"/>
    <w:rsid w:val="00A41889"/>
    <w:rsid w:val="00A508D7"/>
    <w:rsid w:val="00A54D78"/>
    <w:rsid w:val="00A672F1"/>
    <w:rsid w:val="00A72020"/>
    <w:rsid w:val="00A84672"/>
    <w:rsid w:val="00AB392E"/>
    <w:rsid w:val="00B432A2"/>
    <w:rsid w:val="00B46656"/>
    <w:rsid w:val="00B6708D"/>
    <w:rsid w:val="00B754BF"/>
    <w:rsid w:val="00BA2303"/>
    <w:rsid w:val="00BE0E0F"/>
    <w:rsid w:val="00C20002"/>
    <w:rsid w:val="00C3615B"/>
    <w:rsid w:val="00C71880"/>
    <w:rsid w:val="00C7278A"/>
    <w:rsid w:val="00C77782"/>
    <w:rsid w:val="00C92A23"/>
    <w:rsid w:val="00CA01C0"/>
    <w:rsid w:val="00CE3696"/>
    <w:rsid w:val="00CE528C"/>
    <w:rsid w:val="00CE62F4"/>
    <w:rsid w:val="00CE6EC5"/>
    <w:rsid w:val="00D207E4"/>
    <w:rsid w:val="00D3668C"/>
    <w:rsid w:val="00D4649A"/>
    <w:rsid w:val="00D93EBE"/>
    <w:rsid w:val="00DA0995"/>
    <w:rsid w:val="00DA46C1"/>
    <w:rsid w:val="00DA7988"/>
    <w:rsid w:val="00DC3142"/>
    <w:rsid w:val="00DD5528"/>
    <w:rsid w:val="00E16BD5"/>
    <w:rsid w:val="00E4304B"/>
    <w:rsid w:val="00E4491D"/>
    <w:rsid w:val="00E62C42"/>
    <w:rsid w:val="00E739F5"/>
    <w:rsid w:val="00E936F9"/>
    <w:rsid w:val="00EC34B7"/>
    <w:rsid w:val="00EE0405"/>
    <w:rsid w:val="00EE3753"/>
    <w:rsid w:val="00EF3223"/>
    <w:rsid w:val="00F10B4E"/>
    <w:rsid w:val="00F417D1"/>
    <w:rsid w:val="00F568A0"/>
    <w:rsid w:val="00FB4706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7D1"/>
    <w:pPr>
      <w:widowControl w:val="0"/>
      <w:ind w:left="720"/>
      <w:contextualSpacing/>
    </w:pPr>
    <w:rPr>
      <w:bCs w:val="0"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2</cp:revision>
  <cp:lastPrinted>2017-10-23T09:10:00Z</cp:lastPrinted>
  <dcterms:created xsi:type="dcterms:W3CDTF">2017-10-23T09:11:00Z</dcterms:created>
  <dcterms:modified xsi:type="dcterms:W3CDTF">2017-10-23T09:11:00Z</dcterms:modified>
</cp:coreProperties>
</file>