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6" w:rsidRDefault="00F348C4" w:rsidP="00643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ИНВЕСТИЦИОННЫЙ ПАСПОРТ КРАСНОКАМСКОГО МУНИЦИПАЛЬНОГО РАЙОНА</w:t>
      </w:r>
    </w:p>
    <w:p w:rsidR="00643208" w:rsidRDefault="00643208" w:rsidP="00643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01.01.2018 г.)</w:t>
      </w:r>
    </w:p>
    <w:tbl>
      <w:tblPr>
        <w:tblStyle w:val="a3"/>
        <w:tblpPr w:leftFromText="180" w:rightFromText="180" w:vertAnchor="text" w:tblpY="469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4339"/>
        <w:gridCol w:w="1472"/>
        <w:gridCol w:w="3686"/>
      </w:tblGrid>
      <w:tr w:rsidR="00577967" w:rsidTr="00875979">
        <w:tc>
          <w:tcPr>
            <w:tcW w:w="15134" w:type="dxa"/>
            <w:gridSpan w:val="4"/>
          </w:tcPr>
          <w:p w:rsidR="00577967" w:rsidRPr="0025649B" w:rsidRDefault="00577967" w:rsidP="00F0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5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. ЭКОН</w:t>
            </w:r>
            <w:r w:rsidR="00B72F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МИКО-ГЕОГРАФИЧЕСКОЕ ПОЛОЖЕНИЕ КРАСНОКАМСКОГО МУНИЦИПАЛЬНОГО РАЙОНА</w:t>
            </w:r>
          </w:p>
        </w:tc>
      </w:tr>
      <w:tr w:rsidR="00577967" w:rsidTr="00875979">
        <w:tc>
          <w:tcPr>
            <w:tcW w:w="15134" w:type="dxa"/>
            <w:gridSpan w:val="4"/>
          </w:tcPr>
          <w:p w:rsidR="00577967" w:rsidRPr="0025649B" w:rsidRDefault="00577967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1. Географические характеристики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Площадь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 кв. км.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Выходы к крупным рекам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выход к р. Кама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Соседние МО, с которыми административный центр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имеет прямое автомобильное сообщение (без пересечения границ иных МО)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Нытвенский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577967" w:rsidRPr="0025649B" w:rsidRDefault="00577967" w:rsidP="00F06787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Ильинский муниципальный район</w:t>
            </w:r>
          </w:p>
          <w:p w:rsidR="00577967" w:rsidRPr="0025649B" w:rsidRDefault="00577967" w:rsidP="00F06787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Добрянский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  <w:bookmarkStart w:id="0" w:name="_GoBack"/>
            <w:bookmarkEnd w:id="0"/>
          </w:p>
          <w:p w:rsidR="00577967" w:rsidRPr="0025649B" w:rsidRDefault="00F348C4" w:rsidP="00F067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муниципальный район</w:t>
            </w:r>
          </w:p>
        </w:tc>
      </w:tr>
      <w:tr w:rsidR="00577967" w:rsidTr="00875979">
        <w:tc>
          <w:tcPr>
            <w:tcW w:w="5637" w:type="dxa"/>
          </w:tcPr>
          <w:p w:rsidR="00577967" w:rsidRDefault="00577967" w:rsidP="00FD0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  <w:r w:rsidR="00FD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асстояние по автодороге между г. Пермь и административным центром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9722B6" w:rsidRDefault="009722B6" w:rsidP="00FD0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</w:t>
            </w:r>
          </w:p>
          <w:p w:rsidR="009722B6" w:rsidRDefault="009722B6" w:rsidP="00FD0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  <w:p w:rsidR="009722B6" w:rsidRDefault="009722B6" w:rsidP="00FD0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Ижевск</w:t>
            </w:r>
          </w:p>
          <w:p w:rsidR="009722B6" w:rsidRPr="0025649B" w:rsidRDefault="009722B6" w:rsidP="00FD0F1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9497" w:type="dxa"/>
            <w:gridSpan w:val="3"/>
          </w:tcPr>
          <w:p w:rsidR="009722B6" w:rsidRDefault="009722B6" w:rsidP="00F0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B6" w:rsidRDefault="009722B6" w:rsidP="00F0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B6" w:rsidRDefault="009722B6" w:rsidP="00F0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67" w:rsidRDefault="00F348C4" w:rsidP="00F0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7967"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9722B6" w:rsidRPr="0025649B" w:rsidRDefault="009722B6" w:rsidP="00F06787">
            <w:pPr>
              <w:rPr>
                <w:sz w:val="28"/>
                <w:szCs w:val="28"/>
              </w:rPr>
            </w:pP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 Продолжительность поездки на автомобиле между г. Пермь и административным центром </w:t>
            </w:r>
            <w:r w:rsidR="00FD0F15"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F15"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="00FD0F15"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минут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Тип покрытия автодороги между г. Пермь и административным </w:t>
            </w:r>
            <w:r w:rsidR="00972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центром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Асфальтированное дорожное полотно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Укажите состояние автодороги между г. Пермь и административным центром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497" w:type="dxa"/>
            <w:gridSpan w:val="3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Хорошее</w:t>
            </w:r>
          </w:p>
        </w:tc>
      </w:tr>
      <w:tr w:rsidR="00577967" w:rsidTr="00875979">
        <w:tc>
          <w:tcPr>
            <w:tcW w:w="5637" w:type="dxa"/>
          </w:tcPr>
          <w:p w:rsidR="00577967" w:rsidRPr="0025649B" w:rsidRDefault="00577967" w:rsidP="00F06787">
            <w:pPr>
              <w:rPr>
                <w:sz w:val="28"/>
                <w:szCs w:val="28"/>
                <w:highlight w:val="yellow"/>
              </w:rPr>
            </w:pPr>
            <w:r w:rsidRPr="001D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1.8. Какие железнодорожные магистрали проходят по территории МО.</w:t>
            </w:r>
          </w:p>
        </w:tc>
        <w:tc>
          <w:tcPr>
            <w:tcW w:w="9497" w:type="dxa"/>
            <w:gridSpan w:val="3"/>
          </w:tcPr>
          <w:p w:rsidR="00577967" w:rsidRPr="008169B0" w:rsidRDefault="00577967" w:rsidP="00F0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B0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ветка протяженностью 9 км </w:t>
            </w:r>
            <w:proofErr w:type="spellStart"/>
            <w:r w:rsidR="00F348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34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9B0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Pr="008169B0">
              <w:rPr>
                <w:rFonts w:ascii="Times New Roman" w:hAnsi="Times New Roman" w:cs="Times New Roman"/>
                <w:iCs/>
                <w:sz w:val="28"/>
                <w:szCs w:val="28"/>
              </w:rPr>
              <w:t>раснокамск</w:t>
            </w:r>
            <w:proofErr w:type="spellEnd"/>
            <w:r w:rsidRPr="008169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— </w:t>
            </w:r>
            <w:proofErr w:type="spellStart"/>
            <w:r w:rsidR="00F348C4">
              <w:rPr>
                <w:rFonts w:ascii="Times New Roman" w:hAnsi="Times New Roman" w:cs="Times New Roman"/>
                <w:iCs/>
                <w:sz w:val="28"/>
                <w:szCs w:val="28"/>
              </w:rPr>
              <w:t>п.</w:t>
            </w:r>
            <w:hyperlink r:id="rId9" w:tooltip="Оверята" w:history="1">
              <w:r w:rsidRPr="008169B0">
                <w:rPr>
                  <w:rFonts w:ascii="Times New Roman" w:hAnsi="Times New Roman" w:cs="Times New Roman"/>
                  <w:sz w:val="28"/>
                  <w:szCs w:val="28"/>
                </w:rPr>
                <w:t>Оверята</w:t>
              </w:r>
              <w:proofErr w:type="spellEnd"/>
            </w:hyperlink>
            <w:r w:rsidRPr="008169B0">
              <w:rPr>
                <w:rFonts w:ascii="Times New Roman" w:hAnsi="Times New Roman" w:cs="Times New Roman"/>
                <w:sz w:val="28"/>
                <w:szCs w:val="28"/>
              </w:rPr>
              <w:t xml:space="preserve"> дает выход на основную магистраль </w:t>
            </w:r>
            <w:r w:rsidRPr="008169B0">
              <w:rPr>
                <w:rFonts w:ascii="Times New Roman" w:hAnsi="Times New Roman" w:cs="Times New Roman"/>
                <w:iCs/>
                <w:sz w:val="28"/>
                <w:szCs w:val="28"/>
              </w:rPr>
              <w:t>Пермь — Москва</w:t>
            </w:r>
          </w:p>
        </w:tc>
      </w:tr>
      <w:tr w:rsidR="00577967" w:rsidTr="00875979">
        <w:tc>
          <w:tcPr>
            <w:tcW w:w="15134" w:type="dxa"/>
            <w:gridSpan w:val="4"/>
          </w:tcPr>
          <w:p w:rsidR="00577967" w:rsidRPr="0025649B" w:rsidRDefault="00577967" w:rsidP="00F06787">
            <w:pPr>
              <w:rPr>
                <w:sz w:val="28"/>
                <w:szCs w:val="28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2. Природные ресурсы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Название ресурса</w:t>
            </w:r>
          </w:p>
        </w:tc>
        <w:tc>
          <w:tcPr>
            <w:tcW w:w="3686" w:type="dxa"/>
          </w:tcPr>
          <w:p w:rsidR="00F348C4" w:rsidRPr="00F348C4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Разведанные запасы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Минеральные ресурсы:</w:t>
            </w:r>
          </w:p>
        </w:tc>
        <w:tc>
          <w:tcPr>
            <w:tcW w:w="5811" w:type="dxa"/>
            <w:gridSpan w:val="2"/>
          </w:tcPr>
          <w:p w:rsidR="00F348C4" w:rsidRPr="00F348C4" w:rsidRDefault="00F348C4" w:rsidP="004337A9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Кирпичная глина</w:t>
            </w:r>
          </w:p>
        </w:tc>
        <w:tc>
          <w:tcPr>
            <w:tcW w:w="3686" w:type="dxa"/>
          </w:tcPr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20149 тыс. м3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4337A9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Песчано-гравийная смесь</w:t>
            </w:r>
          </w:p>
        </w:tc>
        <w:tc>
          <w:tcPr>
            <w:tcW w:w="3686" w:type="dxa"/>
          </w:tcPr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2098 тыс. м3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4337A9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Песок строительный</w:t>
            </w:r>
          </w:p>
        </w:tc>
        <w:tc>
          <w:tcPr>
            <w:tcW w:w="3686" w:type="dxa"/>
          </w:tcPr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6000 тыс. м3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4337A9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Минеральные удобрения для известкования кислых почв (</w:t>
            </w:r>
            <w:proofErr w:type="spellStart"/>
            <w:r w:rsidRPr="00F348C4">
              <w:rPr>
                <w:rFonts w:ascii="Times New Roman" w:hAnsi="Times New Roman" w:cs="Times New Roman"/>
                <w:sz w:val="28"/>
              </w:rPr>
              <w:t>гажа</w:t>
            </w:r>
            <w:proofErr w:type="spellEnd"/>
            <w:r w:rsidRPr="00F348C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2783 тыс. м3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0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433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348C4">
              <w:rPr>
                <w:rFonts w:ascii="Times New Roman" w:hAnsi="Times New Roman" w:cs="Times New Roman"/>
                <w:sz w:val="28"/>
              </w:rPr>
              <w:t>Йодо</w:t>
            </w:r>
            <w:proofErr w:type="spellEnd"/>
            <w:r w:rsidRPr="00F348C4">
              <w:rPr>
                <w:rFonts w:ascii="Times New Roman" w:hAnsi="Times New Roman" w:cs="Times New Roman"/>
                <w:sz w:val="28"/>
              </w:rPr>
              <w:t>-бромные</w:t>
            </w:r>
            <w:proofErr w:type="gramEnd"/>
            <w:r w:rsidRPr="00F348C4">
              <w:rPr>
                <w:rFonts w:ascii="Times New Roman" w:hAnsi="Times New Roman" w:cs="Times New Roman"/>
                <w:sz w:val="28"/>
              </w:rPr>
              <w:t xml:space="preserve"> воды</w:t>
            </w:r>
          </w:p>
        </w:tc>
        <w:tc>
          <w:tcPr>
            <w:tcW w:w="3686" w:type="dxa"/>
          </w:tcPr>
          <w:p w:rsidR="00F348C4" w:rsidRPr="00F348C4" w:rsidRDefault="00F348C4" w:rsidP="00433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30 тыс. м3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Горючие полезные ископаемые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1" w:type="dxa"/>
            <w:gridSpan w:val="2"/>
          </w:tcPr>
          <w:p w:rsidR="00F348C4" w:rsidRPr="00F348C4" w:rsidRDefault="00F348C4" w:rsidP="00F348C4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Нефть</w:t>
            </w:r>
          </w:p>
        </w:tc>
        <w:tc>
          <w:tcPr>
            <w:tcW w:w="3686" w:type="dxa"/>
          </w:tcPr>
          <w:p w:rsidR="00F348C4" w:rsidRPr="00F348C4" w:rsidRDefault="00F348C4" w:rsidP="00F348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8548 тыс. т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F348C4" w:rsidRPr="00F348C4" w:rsidRDefault="00F348C4" w:rsidP="00F348C4">
            <w:pPr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Торф</w:t>
            </w:r>
          </w:p>
        </w:tc>
        <w:tc>
          <w:tcPr>
            <w:tcW w:w="3686" w:type="dxa"/>
          </w:tcPr>
          <w:p w:rsidR="00F348C4" w:rsidRPr="00F348C4" w:rsidRDefault="00F348C4" w:rsidP="00F348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48C4">
              <w:rPr>
                <w:rFonts w:ascii="Times New Roman" w:hAnsi="Times New Roman" w:cs="Times New Roman"/>
                <w:sz w:val="28"/>
              </w:rPr>
              <w:t>28246 тыс. т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риродные ресурсы, 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ичие которых выгодно отличает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pStyle w:val="a4"/>
              <w:numPr>
                <w:ilvl w:val="0"/>
                <w:numId w:val="2"/>
              </w:numPr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Земельные ресурсы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Общая площадь земель находящихся в государственной собственности и администрации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составляет 76 479 </w:t>
            </w:r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включают в себя: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сельскохозяйственного назначения 28 715 Га;  Земли населенных пунктов 5 923 Га; Земли промышленности, энергетики, транспорта, связи, земли иного специального назначения 1 260 Га;  Земли особо охраняемых территорий и объектов 27 Га.</w:t>
            </w:r>
          </w:p>
          <w:p w:rsidR="00F348C4" w:rsidRPr="0025649B" w:rsidRDefault="00F348C4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богат полезными ископаемыми и на его  и на его территории добываются: </w:t>
            </w:r>
            <w:proofErr w:type="gramStart"/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Глина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(Месторождения: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Бекрятское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Оверятское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д. Черной);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Гравий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Качкинское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месторождение); Каменная соль;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Песок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Качкинское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месторождение); 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Нефть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Сверокамское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месторождения);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Природный газ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верокамское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месторождения);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Торф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(Месторождения: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Бурыгинское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Кривое, Черновское, Катыш, Киселевское, Далекое, Междуречье,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Кролик,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Стряпунинское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Сосновое,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Якунятское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Ягодное, Мельницкое, Глубокое,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Отсталое, Загорье,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Загайвинское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IЗагайвинское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IIЕстюнское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 гранью (Кедровое), Под Концами,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Заласьвинское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Яме, Ключ,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Сопалиха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Бекрятами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Ягодное I,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(Остальная площадь),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Арай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Междуречье I);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Подземные воды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(Месторождения: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Конец-Бор,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Сюзьвинское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Водозабор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ЦБКВодозабор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Оверятского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ЖБК); </w:t>
            </w:r>
            <w:proofErr w:type="spellStart"/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Гажа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(Месторождения: </w:t>
            </w:r>
            <w:proofErr w:type="spellStart"/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Даньковское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Оверятское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Шабуничское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Туфы, </w:t>
            </w:r>
            <w:proofErr w:type="spellStart"/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Торфотуфы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месторождение)</w:t>
            </w:r>
            <w:proofErr w:type="gramEnd"/>
          </w:p>
          <w:p w:rsidR="00F348C4" w:rsidRPr="0025649B" w:rsidRDefault="00F348C4" w:rsidP="00F348C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Лесные ресурсы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Земли лесного фонда составляют 36 401 Га, что составляет 47,6% от общего объема земельного фонда муниципального образования.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Федерального агентства лесного хозяйства от 09.03.2011 № 61 «Об утверждении Перечня лесорастительных зон Российской Федерации и Перечня лесных районов Российской Федерации», леса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относятся к южно-таёжной зоне и зоне хвойно-широколиственных лесов. Из всей покрытой лесом площади на долю хвойных насаждений приходится </w:t>
            </w:r>
            <w:r w:rsidRPr="002564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61,29 %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, на долю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пород – </w:t>
            </w:r>
            <w:r w:rsidRPr="002564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38,7 %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и на долю твердолиственных пород – </w:t>
            </w:r>
            <w:r w:rsidRPr="002564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0,01 %.</w:t>
            </w:r>
          </w:p>
          <w:p w:rsidR="00F348C4" w:rsidRPr="0025649B" w:rsidRDefault="00F348C4" w:rsidP="00F348C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Агроклиматические ресурсы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Климат умеренно-континентальный. Средние месячные температуры наиболее холодного месяца января -15°С...-17°С, наиболее тёплого июля +15°С...+18 °С. Зима снежная продолжительная, лето умеренно тёплое. Среднее годовое количество осадков изменяется от 550 мм до 800 мм 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 Максимум их приходится на июль (67-93 мм), минимум - на февраль (22-41 мм). Продолжительность снежного покрова составляет 170-200 дней. Вегетационный период 145-165 дней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348C4" w:rsidRPr="0025649B" w:rsidRDefault="00F348C4" w:rsidP="00F348C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Рекреационные ресурсы: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«Кедровое болото» ландшафтный памятник, «Отсталое болото» ландшафтный памятник, «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Сюзьвинское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болото» ландшафтный памятник, «Сосновый бор» лесопарк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F348C4" w:rsidRPr="0025649B" w:rsidRDefault="00F348C4" w:rsidP="00F348C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240" w:line="293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5649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Водные ресурсы: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Земли водного фонда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общей сложности составляют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1550 Га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включают в себя 7 рек: Кама, Черная,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Малая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Услонная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Гайва</w:t>
            </w:r>
            <w:proofErr w:type="spellEnd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рек относится к бассейну р. Кама, которая по длине занимает 6 место в Европе. Гидрографическая сеть бассейна Камы характеризуется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сложностью, обусловленной разнообразием форм рельефа. Густота речной сети колеблется в широком диапазоне в среднем составляет 0,5 - 0,6 км/км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питания поверхностных водных объектов - преимущественно снегового типа с четко выраженным весенним половодьем, летне-осенними дождевыми паводками и устойчивой зимней меженью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Социальные характеристики</w:t>
            </w:r>
          </w:p>
        </w:tc>
        <w:tc>
          <w:tcPr>
            <w:tcW w:w="9497" w:type="dxa"/>
            <w:gridSpan w:val="3"/>
          </w:tcPr>
          <w:p w:rsidR="00F348C4" w:rsidRPr="009722B6" w:rsidRDefault="00F348C4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Земельные ресурсы</w:t>
            </w:r>
          </w:p>
        </w:tc>
        <w:tc>
          <w:tcPr>
            <w:tcW w:w="9497" w:type="dxa"/>
            <w:gridSpan w:val="3"/>
          </w:tcPr>
          <w:p w:rsidR="00F348C4" w:rsidRPr="009722B6" w:rsidRDefault="00F348C4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 Структура земельных ресурсов МО:</w:t>
            </w:r>
          </w:p>
        </w:tc>
        <w:tc>
          <w:tcPr>
            <w:tcW w:w="9497" w:type="dxa"/>
            <w:gridSpan w:val="3"/>
          </w:tcPr>
          <w:p w:rsidR="00F348C4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Тыс. га.</w:t>
            </w: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поселений</w:t>
            </w:r>
          </w:p>
        </w:tc>
        <w:tc>
          <w:tcPr>
            <w:tcW w:w="5158" w:type="dxa"/>
            <w:gridSpan w:val="2"/>
          </w:tcPr>
          <w:p w:rsidR="002F3260" w:rsidRPr="009722B6" w:rsidRDefault="002F3260" w:rsidP="002F3260">
            <w:pPr>
              <w:pStyle w:val="a4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7639</w:t>
            </w: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5158" w:type="dxa"/>
            <w:gridSpan w:val="2"/>
          </w:tcPr>
          <w:p w:rsidR="002F3260" w:rsidRPr="009722B6" w:rsidRDefault="00F962DA" w:rsidP="002F3260">
            <w:pPr>
              <w:pStyle w:val="a4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4604</w:t>
            </w:r>
            <w:r w:rsidR="002F3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промышленности</w:t>
            </w:r>
          </w:p>
        </w:tc>
        <w:tc>
          <w:tcPr>
            <w:tcW w:w="5158" w:type="dxa"/>
            <w:gridSpan w:val="2"/>
          </w:tcPr>
          <w:p w:rsidR="002F3260" w:rsidRPr="009722B6" w:rsidRDefault="002F3260" w:rsidP="002F3260">
            <w:pPr>
              <w:pStyle w:val="a4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</w:t>
            </w: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лесного фонда</w:t>
            </w:r>
          </w:p>
        </w:tc>
        <w:tc>
          <w:tcPr>
            <w:tcW w:w="5158" w:type="dxa"/>
            <w:gridSpan w:val="2"/>
          </w:tcPr>
          <w:p w:rsidR="002F3260" w:rsidRPr="009722B6" w:rsidRDefault="002F3260" w:rsidP="002F3260">
            <w:pPr>
              <w:pStyle w:val="a4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3641</w:t>
            </w:r>
          </w:p>
        </w:tc>
      </w:tr>
      <w:tr w:rsidR="00F348C4" w:rsidTr="00875979">
        <w:tc>
          <w:tcPr>
            <w:tcW w:w="5637" w:type="dxa"/>
          </w:tcPr>
          <w:p w:rsidR="00F348C4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 Структура собственности земельных ресурсов МО:</w:t>
            </w:r>
          </w:p>
        </w:tc>
        <w:tc>
          <w:tcPr>
            <w:tcW w:w="9497" w:type="dxa"/>
            <w:gridSpan w:val="3"/>
          </w:tcPr>
          <w:p w:rsidR="00F348C4" w:rsidRPr="009722B6" w:rsidRDefault="00F348C4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Муниципальная:</w:t>
            </w:r>
          </w:p>
        </w:tc>
        <w:tc>
          <w:tcPr>
            <w:tcW w:w="9497" w:type="dxa"/>
            <w:gridSpan w:val="3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Региональная:</w:t>
            </w:r>
          </w:p>
        </w:tc>
        <w:tc>
          <w:tcPr>
            <w:tcW w:w="9497" w:type="dxa"/>
            <w:gridSpan w:val="3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260" w:rsidTr="00875979">
        <w:tc>
          <w:tcPr>
            <w:tcW w:w="5637" w:type="dxa"/>
          </w:tcPr>
          <w:p w:rsidR="002F3260" w:rsidRDefault="002F3260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Частная:</w:t>
            </w:r>
          </w:p>
        </w:tc>
        <w:tc>
          <w:tcPr>
            <w:tcW w:w="9497" w:type="dxa"/>
            <w:gridSpan w:val="3"/>
          </w:tcPr>
          <w:p w:rsidR="002F3260" w:rsidRPr="009722B6" w:rsidRDefault="002F3260" w:rsidP="00F348C4">
            <w:pPr>
              <w:pStyle w:val="a4"/>
              <w:shd w:val="clear" w:color="auto" w:fill="auto"/>
              <w:spacing w:after="0" w:line="293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564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. БИЗНЕС И ИНВЕСТИЦИОННЫЙ КЛИМАТ КРАСНОКАМСКОГО МУНИЦИПАЛЬНОГО РАЙОНА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8759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 Специализация МО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 xml:space="preserve">1.1. Крупнейшие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отрасли в структуре экономики МО и название компании-лидера отрасли:</w:t>
            </w:r>
          </w:p>
        </w:tc>
        <w:tc>
          <w:tcPr>
            <w:tcW w:w="9497" w:type="dxa"/>
            <w:gridSpan w:val="3"/>
          </w:tcPr>
          <w:p w:rsidR="00F348C4" w:rsidRPr="007C568F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 xml:space="preserve">1. Обрабатывающее производство – 58,6%; </w:t>
            </w:r>
          </w:p>
          <w:p w:rsidR="00F348C4" w:rsidRPr="007C568F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 xml:space="preserve">2. Оптовая и розничная торговля, ремонт автотранспортных средств, мотоциклов, бытовых изделий – 20,9%; </w:t>
            </w:r>
          </w:p>
          <w:p w:rsidR="00F348C4" w:rsidRPr="007C568F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>3. Сельское хозяйство и лесное хозяйство – 10,8%;</w:t>
            </w:r>
          </w:p>
          <w:p w:rsidR="00F348C4" w:rsidRPr="007C568F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>4. Транспорт и связь – 3%;</w:t>
            </w:r>
          </w:p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7C568F">
              <w:rPr>
                <w:rFonts w:ascii="Times New Roman" w:hAnsi="Times New Roman" w:cs="Times New Roman"/>
                <w:sz w:val="28"/>
                <w:szCs w:val="28"/>
              </w:rPr>
              <w:t>5. Производство и распределение электроэнергии, газа и воды – 2,8%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1.2. Крупнейшие отрасли в структуре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МО и название компании-лидера отрасли: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1. Химическая и нефтехимическая промышленность;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2. Черная металлургия;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3. Цветная металлургия;</w:t>
            </w:r>
          </w:p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4. Автомобильная промышленность.</w:t>
            </w:r>
          </w:p>
        </w:tc>
      </w:tr>
      <w:tr w:rsidR="00F348C4" w:rsidTr="00F7444F">
        <w:trPr>
          <w:trHeight w:val="3534"/>
        </w:trPr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Приоритетные направления для инвестирования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 (в соответствии со стратегическими документами планирования развития МО):</w:t>
            </w:r>
          </w:p>
        </w:tc>
        <w:tc>
          <w:tcPr>
            <w:tcW w:w="9497" w:type="dxa"/>
            <w:gridSpan w:val="3"/>
          </w:tcPr>
          <w:p w:rsidR="00F348C4" w:rsidRPr="0067063D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Нормативно-правовыми актами администрации </w:t>
            </w:r>
            <w:proofErr w:type="spellStart"/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6706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качестве приоритетных направлений выделяются инвестирование </w:t>
            </w:r>
            <w:proofErr w:type="gramStart"/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48C4" w:rsidRPr="0067063D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Промышленный комплекс;</w:t>
            </w:r>
          </w:p>
          <w:p w:rsidR="00F348C4" w:rsidRPr="0067063D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комплекс;</w:t>
            </w:r>
          </w:p>
          <w:p w:rsidR="00F348C4" w:rsidRPr="0067063D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F348C4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Физкультурно-оздоровительную деятельность и деятельность, досуга, культуры и спорта для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и образовательная деятельность;</w:t>
            </w:r>
          </w:p>
          <w:p w:rsidR="00F348C4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Туризм;</w:t>
            </w:r>
          </w:p>
          <w:p w:rsidR="00F348C4" w:rsidRPr="0067063D" w:rsidRDefault="00F348C4" w:rsidP="00F348C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Внешнеэкономическую деятельность.</w:t>
            </w:r>
            <w:r w:rsidRPr="00670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8C4" w:rsidTr="00875979">
        <w:tc>
          <w:tcPr>
            <w:tcW w:w="5637" w:type="dxa"/>
          </w:tcPr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Основные наименования товаров экспорта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данным крупнейших компаний МО), которые экспортируются за пределы Пермского края:</w:t>
            </w:r>
          </w:p>
        </w:tc>
        <w:tc>
          <w:tcPr>
            <w:tcW w:w="9497" w:type="dxa"/>
            <w:gridSpan w:val="3"/>
          </w:tcPr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1. Документная бумага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2. Деревянная игрушка – 3,95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3. Металлическая и синтетическая сетка – 1 891,4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4. Бумага – 1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5003F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48C4" w:rsidTr="00875979">
        <w:tc>
          <w:tcPr>
            <w:tcW w:w="5637" w:type="dxa"/>
          </w:tcPr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Основные наименования товаров импорта </w:t>
            </w:r>
            <w:r w:rsidRPr="0010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данным крупнейших компаний МО), которые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импорт</w:t>
            </w:r>
            <w:r w:rsidRPr="0010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ируются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из-</w:t>
            </w:r>
            <w:r w:rsidRPr="0010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предел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0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Пермского края:</w:t>
            </w:r>
          </w:p>
        </w:tc>
        <w:tc>
          <w:tcPr>
            <w:tcW w:w="9497" w:type="dxa"/>
            <w:gridSpan w:val="3"/>
          </w:tcPr>
          <w:p w:rsidR="00F348C4" w:rsidRPr="007028E8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ли перспектива создания на территории МО кластера:</w:t>
            </w:r>
          </w:p>
        </w:tc>
        <w:tc>
          <w:tcPr>
            <w:tcW w:w="9497" w:type="dxa"/>
            <w:gridSpan w:val="3"/>
          </w:tcPr>
          <w:p w:rsidR="00F348C4" w:rsidRPr="00637D22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37D22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637D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ведет активную работу в области создания кластера в области машиностроения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7D22">
              <w:rPr>
                <w:rFonts w:ascii="Times New Roman" w:hAnsi="Times New Roman" w:cs="Times New Roman"/>
                <w:sz w:val="28"/>
                <w:szCs w:val="28"/>
              </w:rPr>
              <w:t xml:space="preserve"> считая эту отрасль наиболее перспективной для развития на своей территории 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E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2. Транспортно-логистическая инфраструктура, связь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Основные транспортные магистрали, проходящие через МО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 Автодороги федерального значения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Трасса М-7 «Волга»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 Грузовые железнодорожные станции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Код ЕСР 760309; наименование станции: Краснокамск; Наименование ЖД: Свердловская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2.2. Крупные логистические центры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Название: Индустриальный парк «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Расположение: 617060, Пермский край, г. Краснокамск, ул. 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Сайт: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Pluspark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Покрытие административного центра МО операторами сотовой связи: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Услуги по предоставлению доступа к сети Интернет: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3. Финансовая </w:t>
            </w:r>
            <w:r w:rsidR="00F8464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инфра</w:t>
            </w:r>
            <w:r w:rsidRPr="00F8464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структура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3.1. Наименование филиалов крупных банков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Западно-уральский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банк Сбербанка России;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2. АКБ 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Транскапитал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банк, Пермский филиал; 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3. АКБ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Проинвестбанк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4. Банк ВТБ24, филиал в г. Перми;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5. ООО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Хоум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кредит энд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банк;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6. КБ Восточный, Приволжский филиал;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7. Уральский банк реконструкции и развития, Пермский филиал;</w:t>
            </w:r>
          </w:p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8. АКБ Росбанк, Приволжский филиал.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  Кадровый потенциал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25649B">
              <w:rPr>
                <w:color w:val="000000"/>
                <w:sz w:val="28"/>
                <w:szCs w:val="28"/>
              </w:rPr>
              <w:t xml:space="preserve">4.1.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Крупнейшие по количеству обучающихся высших учебных заведений или учреждений НПО, 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МО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1. Международный институт экономики и права, филиал в г. Краснокамске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г. Краснокамск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Направленность: гуманитарная направленность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Сайт: www.miepvuz.ru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2. ГБПОУ «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r w:rsidR="00F8464E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льный техникум»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г. Краснокамск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Направленность: многопрофильное учебное заведение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0" w:history="1">
              <w:r w:rsidRPr="0025649B">
                <w:rPr>
                  <w:rFonts w:ascii="Times New Roman" w:hAnsi="Times New Roman" w:cs="Times New Roman"/>
                  <w:sz w:val="28"/>
                  <w:szCs w:val="28"/>
                </w:rPr>
                <w:t>www.kcbt.krasnokamsk.info</w:t>
              </w:r>
            </w:hyperlink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3.  ГБПОУ «Западно-Уральский технологический техникум»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г. Краснокамск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Направленность:   многопрофильное учебное заведение</w:t>
            </w:r>
          </w:p>
          <w:p w:rsidR="00F348C4" w:rsidRPr="0025649B" w:rsidRDefault="00F348C4" w:rsidP="00F348C4">
            <w:pPr>
              <w:rPr>
                <w:sz w:val="28"/>
                <w:szCs w:val="28"/>
                <w:lang w:val="en-US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Сайт: www.zutt.su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5. Социальная инфраструктура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 Школы с обучением на иностранном языке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культурной и спортивной жизни, объектов сферы общественного питания в г. Краснокамске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Кинотеатры – 1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Музеи – 3</w:t>
            </w:r>
          </w:p>
          <w:p w:rsidR="00F348C4" w:rsidRPr="0025649B" w:rsidRDefault="004B45BC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48C4"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объекты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4" w:rsidRPr="00256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стадиона).</w:t>
            </w:r>
          </w:p>
          <w:p w:rsidR="00F348C4" w:rsidRPr="0025649B" w:rsidRDefault="004B45BC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  <w:r w:rsidR="00F348C4"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ресторан).</w:t>
            </w:r>
            <w:r w:rsidR="00F348C4"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Фаст-фуд – 4 </w:t>
            </w:r>
          </w:p>
        </w:tc>
      </w:tr>
      <w:tr w:rsidR="00F348C4" w:rsidTr="00875979">
        <w:trPr>
          <w:trHeight w:val="2978"/>
        </w:trPr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 Гостиницы</w:t>
            </w:r>
          </w:p>
        </w:tc>
        <w:tc>
          <w:tcPr>
            <w:tcW w:w="9497" w:type="dxa"/>
            <w:gridSpan w:val="3"/>
          </w:tcPr>
          <w:p w:rsidR="00F348C4" w:rsidRPr="00E37120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0">
              <w:rPr>
                <w:rFonts w:ascii="Times New Roman" w:hAnsi="Times New Roman" w:cs="Times New Roman"/>
                <w:b/>
                <w:sz w:val="28"/>
                <w:szCs w:val="28"/>
              </w:rPr>
              <w:t>МУП «Гостиница Кама»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г. Краснокамск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сайта: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kamahotel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348C4" w:rsidRPr="00E37120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0">
              <w:rPr>
                <w:rFonts w:ascii="Times New Roman" w:hAnsi="Times New Roman" w:cs="Times New Roman"/>
                <w:b/>
                <w:sz w:val="28"/>
                <w:szCs w:val="28"/>
              </w:rPr>
              <w:t>Мотель «Солнечная Аджария»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Краснокамск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Контактный телефон: администратор 8(342) 2777664</w:t>
            </w:r>
          </w:p>
          <w:p w:rsidR="00F348C4" w:rsidRPr="00E37120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0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«Кедр»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Населенный пункт: Краснокамск</w:t>
            </w:r>
          </w:p>
          <w:p w:rsidR="00F348C4" w:rsidRPr="00FF5E2A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сайта: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kedr</w:t>
            </w:r>
            <w:proofErr w:type="spellEnd"/>
            <w:r w:rsidRPr="00FF5E2A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 Общее количество медицинских учреждений в МО, которые оказывают услуги как российским, так и иностранным гражданам</w:t>
            </w:r>
          </w:p>
        </w:tc>
        <w:tc>
          <w:tcPr>
            <w:tcW w:w="9497" w:type="dxa"/>
            <w:gridSpan w:val="3"/>
          </w:tcPr>
          <w:p w:rsidR="00F348C4" w:rsidRPr="00B322F0" w:rsidRDefault="004B45BC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B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6. Цены и тарифы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стоимость аренды в текущем году по типам помещений</w:t>
            </w:r>
          </w:p>
        </w:tc>
        <w:tc>
          <w:tcPr>
            <w:tcW w:w="9497" w:type="dxa"/>
            <w:gridSpan w:val="3"/>
          </w:tcPr>
          <w:p w:rsidR="00F348C4" w:rsidRDefault="00F348C4" w:rsidP="0087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Офисное помещение: 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400 руб./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С – 250  руб./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48C4" w:rsidRDefault="00F348C4" w:rsidP="0087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Складское помещение: класс А – 350 руб./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7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руб./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48C4" w:rsidRPr="00FF5E2A" w:rsidRDefault="00F348C4" w:rsidP="0087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>Торговое помещение: класс А – 631 руб./ м</w:t>
            </w:r>
            <w:r w:rsidRPr="00FF5E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7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– 83,3 руб./ м</w:t>
            </w:r>
            <w:r w:rsidRPr="00FF5E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48C4" w:rsidRPr="0025649B" w:rsidRDefault="00F348C4" w:rsidP="0087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Жилое помещение (двухкомнатная квартира в центре г. Краснокамска) 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9000 руб.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стоимость бензина АИ-95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34,9 руб.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Диапазон тарифов на водоснабжение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20,74 руб./м3 – 45,67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 w:rsidRPr="00FF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Диапазон тарифов на потребление электроэнергии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1,32 руб./кВт ч. – 3,09 руб./кВт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7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6.5. Диапазон тарифов на технологическое </w:t>
            </w:r>
            <w:r w:rsidRPr="006F7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присоединение к электрическим сетям 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11 790 руб. – 18 636,06 руб.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Диапазон тарифов на потребление газа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4,77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5E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348C4" w:rsidTr="00875979">
        <w:tc>
          <w:tcPr>
            <w:tcW w:w="5637" w:type="dxa"/>
          </w:tcPr>
          <w:p w:rsidR="00F348C4" w:rsidRPr="00574A1A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6.7. Диапазон тарифов на технологическое присоединение к газовым сетям 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574A1A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B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7. Присутствие крупных компаний</w:t>
            </w:r>
          </w:p>
        </w:tc>
      </w:tr>
      <w:tr w:rsidR="00F348C4" w:rsidTr="00875979">
        <w:tc>
          <w:tcPr>
            <w:tcW w:w="5637" w:type="dxa"/>
          </w:tcPr>
          <w:p w:rsidR="00F348C4" w:rsidRPr="00574A1A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Пять крупнейших по выручке компаний, которые уже ведут свою деятельность</w:t>
            </w:r>
          </w:p>
        </w:tc>
        <w:tc>
          <w:tcPr>
            <w:tcW w:w="9497" w:type="dxa"/>
            <w:gridSpan w:val="3"/>
          </w:tcPr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«Уральский завод </w:t>
            </w:r>
            <w:proofErr w:type="spellStart"/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противогололедных</w:t>
            </w:r>
            <w:proofErr w:type="spellEnd"/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материалов»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 Химическая промышленность;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происхождения: Российская Федерация;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сайта: </w:t>
            </w:r>
            <w:hyperlink r:id="rId11" w:history="1">
              <w:r w:rsidRPr="00C166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www.uzpm.ru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руб.: 3 015,8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>ФГУП «Гознак»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 Лесная, деревообрабатывающая и целлюлозно-бумажная промышленность;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происхождения: Российская Федерация;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>
              <w:t xml:space="preserve"> </w:t>
            </w:r>
            <w:r w:rsidRPr="00330832">
              <w:rPr>
                <w:rStyle w:val="a8"/>
                <w:rFonts w:ascii="Times New Roman" w:hAnsi="Times New Roman" w:cs="Times New Roman"/>
                <w:iCs/>
                <w:sz w:val="28"/>
                <w:szCs w:val="28"/>
              </w:rPr>
              <w:t>www.kbfg.ru</w:t>
            </w:r>
            <w:r w:rsidRPr="00330832">
              <w:rPr>
                <w:rStyle w:val="a8"/>
              </w:rPr>
              <w:t>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руб.: 2 473</w:t>
            </w:r>
          </w:p>
          <w:p w:rsidR="00F348C4" w:rsidRPr="00330832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«Корпорация </w:t>
            </w:r>
            <w:proofErr w:type="spellStart"/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>Бетокам</w:t>
            </w:r>
            <w:proofErr w:type="spellEnd"/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 Промышленность строительных материалов;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происхождения: Российская Федерация;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>
              <w:t xml:space="preserve"> </w:t>
            </w:r>
            <w:r w:rsidRPr="00330832">
              <w:rPr>
                <w:rStyle w:val="a8"/>
                <w:rFonts w:ascii="Times New Roman" w:hAnsi="Times New Roman" w:cs="Times New Roman"/>
                <w:iCs/>
                <w:sz w:val="28"/>
                <w:szCs w:val="28"/>
              </w:rPr>
              <w:t>www.betokam.ru;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руб.: 1 183,31</w:t>
            </w:r>
          </w:p>
          <w:p w:rsidR="00F348C4" w:rsidRPr="00330832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«Пермская компания нефтяного машиностроения» 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 Производство прочих машин и оборудования;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происхождения: Российская Федерация;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>
              <w:t xml:space="preserve"> </w:t>
            </w:r>
            <w:r w:rsidRPr="003308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www.pknm.ru</w:t>
            </w:r>
            <w:r w:rsidRPr="00330832">
              <w:rPr>
                <w:rStyle w:val="a8"/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руб.: 584</w:t>
            </w:r>
          </w:p>
          <w:p w:rsidR="00F348C4" w:rsidRPr="00574A1A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1A">
              <w:rPr>
                <w:rFonts w:ascii="Times New Roman" w:hAnsi="Times New Roman" w:cs="Times New Roman"/>
                <w:b/>
                <w:sz w:val="28"/>
                <w:szCs w:val="28"/>
              </w:rPr>
              <w:t>ОАО «Целлюлозно-бумажный комбинат «Кама»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  Лесная, деревообрабатывающая и целлюлозно-бумажная промышленность;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происхождения: Российская Федерация;</w:t>
            </w:r>
          </w:p>
          <w:p w:rsidR="00F348C4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официального сайта:</w:t>
            </w:r>
            <w:r>
              <w:t xml:space="preserve"> </w:t>
            </w:r>
            <w:r w:rsidRPr="00574A1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cbk-kama.com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руб.: 433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успеха любой иностранной компании, ведущей  свою деятельность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48C4" w:rsidTr="00875979">
        <w:tc>
          <w:tcPr>
            <w:tcW w:w="15134" w:type="dxa"/>
            <w:gridSpan w:val="4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B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8. Поддержка бизнеса в МО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8.1. </w:t>
            </w:r>
            <w:proofErr w:type="gramStart"/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Бизнес-ассоциации</w:t>
            </w:r>
            <w:r w:rsidR="004B4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действующие в МО</w:t>
            </w:r>
            <w:proofErr w:type="gramEnd"/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Совет по малому предпринимательству при главе г. Краснокамска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25649B">
              <w:rPr>
                <w:sz w:val="28"/>
                <w:szCs w:val="28"/>
              </w:rPr>
              <w:t xml:space="preserve"> 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krasnokamsk.ru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Специализация: 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города Краснокамска и субъектов малого предпринимательства по вопросам реализации политики по развитию малого предпринимательства города.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Выдвижение и поддержка инициатив, имеющих общегородское значение и направленных на реализацию политики по развитию малого предпринимательства.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для органов местного самоуправления, органов государственной власти при определении приоритетов поддержки малого предпринимательства, для разработки долгосрочных целевых и иных  программ поддержки и развития малого предпринимательства.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защите прав и законных интересов субъектов малого предпринимательства при формировании и реализации экономической, имущественной, градостроительной и социальной политики города.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малого предпринимательства, повышение доверия населения к малому предпринимательству, пропаганда малого предпринимательства.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</w:t>
            </w:r>
            <w:proofErr w:type="gram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экспертизы проектов нормативных правовых актов органов местного самоуправления города Краснокамска</w:t>
            </w:r>
            <w:proofErr w:type="gram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малого предпринимательства.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Богданова Валентина Владимировна, телефон:  8 (34 273)  5-23-40, 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: akgp@yandex.ru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общения: только русский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Экономический совет при главе </w:t>
            </w:r>
            <w:proofErr w:type="spellStart"/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krasnokamskiy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Специализация: 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формированию и реализации муниципальной политики, направленной на обеспечение устойчивого экономического и социального развития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формам и методам  воздействия  на социально-экономическую сферу в целях обеспечения эффективного использования материальных и природных ресурсов и созданию условий для рационального размещения производительных сил на территории муниципального района.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инвестиционной политики, направленной на обеспечение развития муниципального района и создания благоприятных условий для предпринимательской деятельности на его территории.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Башмакова Наталья Львовна, телефон 8 (34 273) 4-49-30,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25649B">
                <w:rPr>
                  <w:rFonts w:ascii="Times New Roman" w:hAnsi="Times New Roman" w:cs="Times New Roman"/>
                  <w:sz w:val="28"/>
                  <w:szCs w:val="28"/>
                </w:rPr>
                <w:t>admkrasn@rambler.ru</w:t>
              </w:r>
            </w:hyperlink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Язык общения: только русский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8.2. Действующие компании/организации, консультирующие бизнес (аудит, консалтинг, юридические вопросы)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НО «</w:t>
            </w:r>
            <w:proofErr w:type="spellStart"/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</w:t>
            </w:r>
            <w:proofErr w:type="spellEnd"/>
            <w:r w:rsidRPr="0025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 поддержки малого предпринимательства»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kmfpmp</w:t>
            </w:r>
            <w:proofErr w:type="spellEnd"/>
            <w:r w:rsidRPr="0025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5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Специализация: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аудит, консалтинг, юридические вопросы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Контакты: 8(34 273) 7-28-09, 7-28-23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krasfund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общения: русский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компаний «Налоги и право»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Сайт: nalogiipravo.ru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Специализация: аудит, консалтинг, юридические вопросы</w:t>
            </w:r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Контакты:  8-965-568-25-24,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4" w:history="1"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nip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nip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649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348C4" w:rsidRPr="0025649B" w:rsidRDefault="00F348C4" w:rsidP="00F34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общения: русский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Крупнейшее направленное на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инвесторов мероприятие, которое было проведено в прошлом году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</w:t>
            </w: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Крупнейшее направленное на инвесторов мероприятие, которое будет проведено в ближайший год</w:t>
            </w:r>
          </w:p>
        </w:tc>
        <w:tc>
          <w:tcPr>
            <w:tcW w:w="9497" w:type="dxa"/>
            <w:gridSpan w:val="3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Дополнительные ссылки на источники, полезные инвестору</w:t>
            </w:r>
          </w:p>
        </w:tc>
        <w:tc>
          <w:tcPr>
            <w:tcW w:w="9497" w:type="dxa"/>
            <w:gridSpan w:val="3"/>
          </w:tcPr>
          <w:p w:rsidR="00F348C4" w:rsidRPr="001F4C1D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1D">
              <w:rPr>
                <w:rFonts w:ascii="Times New Roman" w:hAnsi="Times New Roman" w:cs="Times New Roman"/>
                <w:sz w:val="28"/>
                <w:szCs w:val="28"/>
              </w:rPr>
              <w:t>http://krasnokamskiy.com/in/md/invest</w:t>
            </w:r>
          </w:p>
        </w:tc>
      </w:tr>
      <w:tr w:rsidR="00F348C4" w:rsidTr="00875979">
        <w:tc>
          <w:tcPr>
            <w:tcW w:w="5637" w:type="dxa"/>
          </w:tcPr>
          <w:p w:rsidR="00F348C4" w:rsidRPr="0025649B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Дополнительная релевантная информация</w:t>
            </w:r>
          </w:p>
        </w:tc>
        <w:tc>
          <w:tcPr>
            <w:tcW w:w="9497" w:type="dxa"/>
            <w:gridSpan w:val="3"/>
          </w:tcPr>
          <w:p w:rsidR="00F348C4" w:rsidRPr="001F4C1D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1D">
              <w:rPr>
                <w:rFonts w:ascii="Times New Roman" w:hAnsi="Times New Roman" w:cs="Times New Roman"/>
                <w:sz w:val="28"/>
                <w:szCs w:val="28"/>
              </w:rPr>
              <w:t xml:space="preserve">1. На территории </w:t>
            </w:r>
            <w:proofErr w:type="spellStart"/>
            <w:r w:rsidRPr="001F4C1D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1F4C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сформировано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инвестиционных площадок из них 3 находятся в стадии освоения</w:t>
            </w:r>
            <w:r w:rsidRPr="001F4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C4" w:rsidRPr="001F4C1D" w:rsidRDefault="00F348C4" w:rsidP="00F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1D">
              <w:rPr>
                <w:rFonts w:ascii="Times New Roman" w:hAnsi="Times New Roman" w:cs="Times New Roman"/>
                <w:sz w:val="28"/>
                <w:szCs w:val="28"/>
              </w:rPr>
              <w:t>2. За потенциальным инвестором закрепляется ответственное лицо, которое от лица инвестора ведет работу с органами государственной и муниципальной власти;</w:t>
            </w:r>
          </w:p>
          <w:p w:rsidR="00F348C4" w:rsidRPr="0025649B" w:rsidRDefault="00F348C4" w:rsidP="00F348C4">
            <w:pPr>
              <w:rPr>
                <w:sz w:val="28"/>
                <w:szCs w:val="28"/>
              </w:rPr>
            </w:pPr>
            <w:r w:rsidRPr="001F4C1D">
              <w:rPr>
                <w:rFonts w:ascii="Times New Roman" w:hAnsi="Times New Roman" w:cs="Times New Roman"/>
                <w:sz w:val="28"/>
                <w:szCs w:val="28"/>
              </w:rPr>
              <w:t>3. Индивидуальный подход к каждому инвестору.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77967" w:rsidRPr="00577967" w:rsidRDefault="00577967" w:rsidP="005779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7967" w:rsidRPr="00577967" w:rsidSect="00F348C4">
      <w:footerReference w:type="defaul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DA" w:rsidRDefault="007636DA" w:rsidP="004B3C8E">
      <w:pPr>
        <w:spacing w:after="0" w:line="240" w:lineRule="auto"/>
      </w:pPr>
      <w:r>
        <w:separator/>
      </w:r>
    </w:p>
  </w:endnote>
  <w:endnote w:type="continuationSeparator" w:id="0">
    <w:p w:rsidR="007636DA" w:rsidRDefault="007636DA" w:rsidP="004B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168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C8E" w:rsidRPr="004B3C8E" w:rsidRDefault="004B3C8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2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3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C8E" w:rsidRDefault="004B3C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DA" w:rsidRDefault="007636DA" w:rsidP="004B3C8E">
      <w:pPr>
        <w:spacing w:after="0" w:line="240" w:lineRule="auto"/>
      </w:pPr>
      <w:r>
        <w:separator/>
      </w:r>
    </w:p>
  </w:footnote>
  <w:footnote w:type="continuationSeparator" w:id="0">
    <w:p w:rsidR="007636DA" w:rsidRDefault="007636DA" w:rsidP="004B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4042B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8B6DDA"/>
    <w:multiLevelType w:val="hybridMultilevel"/>
    <w:tmpl w:val="338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7"/>
    <w:rsid w:val="00010020"/>
    <w:rsid w:val="000102A8"/>
    <w:rsid w:val="00012915"/>
    <w:rsid w:val="000150A6"/>
    <w:rsid w:val="00031348"/>
    <w:rsid w:val="0003774A"/>
    <w:rsid w:val="00045CE9"/>
    <w:rsid w:val="00060736"/>
    <w:rsid w:val="00065C11"/>
    <w:rsid w:val="000754EE"/>
    <w:rsid w:val="00085D74"/>
    <w:rsid w:val="000B66E2"/>
    <w:rsid w:val="000C24C5"/>
    <w:rsid w:val="000E5688"/>
    <w:rsid w:val="000F6A72"/>
    <w:rsid w:val="0010251A"/>
    <w:rsid w:val="001353A9"/>
    <w:rsid w:val="00156EAC"/>
    <w:rsid w:val="00157C7C"/>
    <w:rsid w:val="00161C05"/>
    <w:rsid w:val="00171786"/>
    <w:rsid w:val="00173913"/>
    <w:rsid w:val="0018105B"/>
    <w:rsid w:val="00193149"/>
    <w:rsid w:val="00195036"/>
    <w:rsid w:val="001C1488"/>
    <w:rsid w:val="001C630F"/>
    <w:rsid w:val="001D28C8"/>
    <w:rsid w:val="001D3C40"/>
    <w:rsid w:val="001D5069"/>
    <w:rsid w:val="001E2A0F"/>
    <w:rsid w:val="001F27E3"/>
    <w:rsid w:val="001F6C4F"/>
    <w:rsid w:val="001F6FFF"/>
    <w:rsid w:val="00245AEC"/>
    <w:rsid w:val="00271BDB"/>
    <w:rsid w:val="0029096F"/>
    <w:rsid w:val="00297CAB"/>
    <w:rsid w:val="002A1CC2"/>
    <w:rsid w:val="002B5299"/>
    <w:rsid w:val="002C5EB5"/>
    <w:rsid w:val="002D59EE"/>
    <w:rsid w:val="002E1FB1"/>
    <w:rsid w:val="002E20D5"/>
    <w:rsid w:val="002E3E5A"/>
    <w:rsid w:val="002E605C"/>
    <w:rsid w:val="002F3260"/>
    <w:rsid w:val="002F34CC"/>
    <w:rsid w:val="002F4A30"/>
    <w:rsid w:val="002F697B"/>
    <w:rsid w:val="00310C0C"/>
    <w:rsid w:val="00320F3A"/>
    <w:rsid w:val="00354F07"/>
    <w:rsid w:val="0036208F"/>
    <w:rsid w:val="00374FE5"/>
    <w:rsid w:val="003962FA"/>
    <w:rsid w:val="003A3A07"/>
    <w:rsid w:val="003A479D"/>
    <w:rsid w:val="003B3D60"/>
    <w:rsid w:val="003C7379"/>
    <w:rsid w:val="003D0734"/>
    <w:rsid w:val="003D1525"/>
    <w:rsid w:val="003E4960"/>
    <w:rsid w:val="003E5E7E"/>
    <w:rsid w:val="0040082E"/>
    <w:rsid w:val="00400B6E"/>
    <w:rsid w:val="004035B6"/>
    <w:rsid w:val="00406FB6"/>
    <w:rsid w:val="00417C5E"/>
    <w:rsid w:val="00431313"/>
    <w:rsid w:val="00455611"/>
    <w:rsid w:val="00457E12"/>
    <w:rsid w:val="004717BF"/>
    <w:rsid w:val="00473A15"/>
    <w:rsid w:val="00474ECD"/>
    <w:rsid w:val="0047527C"/>
    <w:rsid w:val="00483529"/>
    <w:rsid w:val="004922C5"/>
    <w:rsid w:val="00496588"/>
    <w:rsid w:val="004A0A52"/>
    <w:rsid w:val="004A5A8D"/>
    <w:rsid w:val="004B1167"/>
    <w:rsid w:val="004B3C8E"/>
    <w:rsid w:val="004B45BC"/>
    <w:rsid w:val="004C6344"/>
    <w:rsid w:val="004F264A"/>
    <w:rsid w:val="0052151D"/>
    <w:rsid w:val="0053088E"/>
    <w:rsid w:val="00541F2C"/>
    <w:rsid w:val="005436D9"/>
    <w:rsid w:val="00545776"/>
    <w:rsid w:val="00552271"/>
    <w:rsid w:val="0056250A"/>
    <w:rsid w:val="00565C3B"/>
    <w:rsid w:val="00570C69"/>
    <w:rsid w:val="00571D97"/>
    <w:rsid w:val="00577967"/>
    <w:rsid w:val="0058135A"/>
    <w:rsid w:val="005B0F22"/>
    <w:rsid w:val="005B1AAF"/>
    <w:rsid w:val="005B2F7C"/>
    <w:rsid w:val="005B76A7"/>
    <w:rsid w:val="005C4C7D"/>
    <w:rsid w:val="005E22D8"/>
    <w:rsid w:val="005E2E76"/>
    <w:rsid w:val="005E4C1A"/>
    <w:rsid w:val="006041D8"/>
    <w:rsid w:val="00616CC9"/>
    <w:rsid w:val="00624EA6"/>
    <w:rsid w:val="0063024F"/>
    <w:rsid w:val="006346A5"/>
    <w:rsid w:val="00641C02"/>
    <w:rsid w:val="00643208"/>
    <w:rsid w:val="00646E09"/>
    <w:rsid w:val="0066292D"/>
    <w:rsid w:val="00665122"/>
    <w:rsid w:val="0069025F"/>
    <w:rsid w:val="006A3AE2"/>
    <w:rsid w:val="006A6172"/>
    <w:rsid w:val="006B57FD"/>
    <w:rsid w:val="006E0485"/>
    <w:rsid w:val="006E0A96"/>
    <w:rsid w:val="007026D3"/>
    <w:rsid w:val="0070281E"/>
    <w:rsid w:val="0070365B"/>
    <w:rsid w:val="00746F7B"/>
    <w:rsid w:val="00750108"/>
    <w:rsid w:val="00760B3D"/>
    <w:rsid w:val="00761C0D"/>
    <w:rsid w:val="007636DA"/>
    <w:rsid w:val="00766E05"/>
    <w:rsid w:val="00771D7D"/>
    <w:rsid w:val="007746DD"/>
    <w:rsid w:val="007961E9"/>
    <w:rsid w:val="007A428F"/>
    <w:rsid w:val="007C6D82"/>
    <w:rsid w:val="007D0768"/>
    <w:rsid w:val="007D2787"/>
    <w:rsid w:val="007D3872"/>
    <w:rsid w:val="007E4D0D"/>
    <w:rsid w:val="007E6283"/>
    <w:rsid w:val="007F030E"/>
    <w:rsid w:val="0084145D"/>
    <w:rsid w:val="00854FDC"/>
    <w:rsid w:val="008708F3"/>
    <w:rsid w:val="00875979"/>
    <w:rsid w:val="00880AD1"/>
    <w:rsid w:val="008A0F37"/>
    <w:rsid w:val="008A4AA3"/>
    <w:rsid w:val="008A50C8"/>
    <w:rsid w:val="008A7C2A"/>
    <w:rsid w:val="008F65BA"/>
    <w:rsid w:val="0090385A"/>
    <w:rsid w:val="00907B92"/>
    <w:rsid w:val="00916417"/>
    <w:rsid w:val="009462D9"/>
    <w:rsid w:val="009722B6"/>
    <w:rsid w:val="009963B2"/>
    <w:rsid w:val="009A0FC0"/>
    <w:rsid w:val="009B68FC"/>
    <w:rsid w:val="009B73CE"/>
    <w:rsid w:val="009D30B9"/>
    <w:rsid w:val="009E03C9"/>
    <w:rsid w:val="009F0DA6"/>
    <w:rsid w:val="00A472A6"/>
    <w:rsid w:val="00A52C88"/>
    <w:rsid w:val="00A7272E"/>
    <w:rsid w:val="00A94BB5"/>
    <w:rsid w:val="00AB1883"/>
    <w:rsid w:val="00AB5F95"/>
    <w:rsid w:val="00AB7AC9"/>
    <w:rsid w:val="00AC19FB"/>
    <w:rsid w:val="00AD1AA6"/>
    <w:rsid w:val="00AD2152"/>
    <w:rsid w:val="00AE4C48"/>
    <w:rsid w:val="00B24928"/>
    <w:rsid w:val="00B25E6B"/>
    <w:rsid w:val="00B322F0"/>
    <w:rsid w:val="00B3584D"/>
    <w:rsid w:val="00B427FE"/>
    <w:rsid w:val="00B43455"/>
    <w:rsid w:val="00B60125"/>
    <w:rsid w:val="00B61D4A"/>
    <w:rsid w:val="00B66377"/>
    <w:rsid w:val="00B66663"/>
    <w:rsid w:val="00B676A0"/>
    <w:rsid w:val="00B72F51"/>
    <w:rsid w:val="00B93795"/>
    <w:rsid w:val="00B9502B"/>
    <w:rsid w:val="00BA514E"/>
    <w:rsid w:val="00BA5C46"/>
    <w:rsid w:val="00BD45D0"/>
    <w:rsid w:val="00BF0A7B"/>
    <w:rsid w:val="00C10131"/>
    <w:rsid w:val="00C13933"/>
    <w:rsid w:val="00C20A1C"/>
    <w:rsid w:val="00C41EA7"/>
    <w:rsid w:val="00C5018E"/>
    <w:rsid w:val="00C56E75"/>
    <w:rsid w:val="00C619B3"/>
    <w:rsid w:val="00C81828"/>
    <w:rsid w:val="00C87CD1"/>
    <w:rsid w:val="00CA33B2"/>
    <w:rsid w:val="00CA44FE"/>
    <w:rsid w:val="00CC505A"/>
    <w:rsid w:val="00CC562E"/>
    <w:rsid w:val="00CD18CE"/>
    <w:rsid w:val="00CD375A"/>
    <w:rsid w:val="00CD4D9A"/>
    <w:rsid w:val="00CF4305"/>
    <w:rsid w:val="00CF64BA"/>
    <w:rsid w:val="00CF696C"/>
    <w:rsid w:val="00D05B88"/>
    <w:rsid w:val="00D27589"/>
    <w:rsid w:val="00D36AFC"/>
    <w:rsid w:val="00D42258"/>
    <w:rsid w:val="00D9035B"/>
    <w:rsid w:val="00DA48C7"/>
    <w:rsid w:val="00DB6EAD"/>
    <w:rsid w:val="00DD5401"/>
    <w:rsid w:val="00DE159E"/>
    <w:rsid w:val="00DE65CD"/>
    <w:rsid w:val="00DF179F"/>
    <w:rsid w:val="00E01876"/>
    <w:rsid w:val="00E07797"/>
    <w:rsid w:val="00E21B11"/>
    <w:rsid w:val="00E2457D"/>
    <w:rsid w:val="00E37120"/>
    <w:rsid w:val="00E71337"/>
    <w:rsid w:val="00E7329F"/>
    <w:rsid w:val="00EA0898"/>
    <w:rsid w:val="00EC1CB9"/>
    <w:rsid w:val="00EC2AD3"/>
    <w:rsid w:val="00EC470A"/>
    <w:rsid w:val="00EF737F"/>
    <w:rsid w:val="00F00CDF"/>
    <w:rsid w:val="00F11952"/>
    <w:rsid w:val="00F32E87"/>
    <w:rsid w:val="00F348C4"/>
    <w:rsid w:val="00F61B76"/>
    <w:rsid w:val="00F6325A"/>
    <w:rsid w:val="00F67E12"/>
    <w:rsid w:val="00F70C55"/>
    <w:rsid w:val="00F7444F"/>
    <w:rsid w:val="00F7496A"/>
    <w:rsid w:val="00F8464E"/>
    <w:rsid w:val="00F95DA7"/>
    <w:rsid w:val="00F962DA"/>
    <w:rsid w:val="00FB4869"/>
    <w:rsid w:val="00FC0951"/>
    <w:rsid w:val="00FC47A1"/>
    <w:rsid w:val="00FC4F90"/>
    <w:rsid w:val="00FD0F15"/>
    <w:rsid w:val="00FD3A25"/>
    <w:rsid w:val="00FE24E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57796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1"/>
    <w:uiPriority w:val="99"/>
    <w:rsid w:val="00577967"/>
    <w:pPr>
      <w:widowControl w:val="0"/>
      <w:shd w:val="clear" w:color="auto" w:fill="FFFFFF"/>
      <w:spacing w:after="660" w:line="586" w:lineRule="exact"/>
      <w:jc w:val="center"/>
    </w:pPr>
    <w:rPr>
      <w:rFonts w:ascii="Calibri" w:hAnsi="Calibri" w:cs="Calibri"/>
    </w:rPr>
  </w:style>
  <w:style w:type="character" w:customStyle="1" w:styleId="a5">
    <w:name w:val="Основной текст Знак"/>
    <w:basedOn w:val="a0"/>
    <w:uiPriority w:val="99"/>
    <w:semiHidden/>
    <w:rsid w:val="00577967"/>
  </w:style>
  <w:style w:type="character" w:styleId="a6">
    <w:name w:val="Strong"/>
    <w:uiPriority w:val="22"/>
    <w:qFormat/>
    <w:rsid w:val="00577967"/>
    <w:rPr>
      <w:b/>
      <w:bCs/>
    </w:rPr>
  </w:style>
  <w:style w:type="paragraph" w:styleId="a7">
    <w:name w:val="List Paragraph"/>
    <w:basedOn w:val="a"/>
    <w:uiPriority w:val="34"/>
    <w:qFormat/>
    <w:rsid w:val="005779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79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C8E"/>
  </w:style>
  <w:style w:type="paragraph" w:styleId="ab">
    <w:name w:val="footer"/>
    <w:basedOn w:val="a"/>
    <w:link w:val="ac"/>
    <w:uiPriority w:val="99"/>
    <w:unhideWhenUsed/>
    <w:rsid w:val="004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57796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1"/>
    <w:uiPriority w:val="99"/>
    <w:rsid w:val="00577967"/>
    <w:pPr>
      <w:widowControl w:val="0"/>
      <w:shd w:val="clear" w:color="auto" w:fill="FFFFFF"/>
      <w:spacing w:after="660" w:line="586" w:lineRule="exact"/>
      <w:jc w:val="center"/>
    </w:pPr>
    <w:rPr>
      <w:rFonts w:ascii="Calibri" w:hAnsi="Calibri" w:cs="Calibri"/>
    </w:rPr>
  </w:style>
  <w:style w:type="character" w:customStyle="1" w:styleId="a5">
    <w:name w:val="Основной текст Знак"/>
    <w:basedOn w:val="a0"/>
    <w:uiPriority w:val="99"/>
    <w:semiHidden/>
    <w:rsid w:val="00577967"/>
  </w:style>
  <w:style w:type="character" w:styleId="a6">
    <w:name w:val="Strong"/>
    <w:uiPriority w:val="22"/>
    <w:qFormat/>
    <w:rsid w:val="00577967"/>
    <w:rPr>
      <w:b/>
      <w:bCs/>
    </w:rPr>
  </w:style>
  <w:style w:type="paragraph" w:styleId="a7">
    <w:name w:val="List Paragraph"/>
    <w:basedOn w:val="a"/>
    <w:uiPriority w:val="34"/>
    <w:qFormat/>
    <w:rsid w:val="005779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79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C8E"/>
  </w:style>
  <w:style w:type="paragraph" w:styleId="ab">
    <w:name w:val="footer"/>
    <w:basedOn w:val="a"/>
    <w:link w:val="ac"/>
    <w:uiPriority w:val="99"/>
    <w:unhideWhenUsed/>
    <w:rsid w:val="004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asfun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krasn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p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cbt.krasnokamsk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2%D0%B5%D1%80%D1%8F%D1%82%D0%B0" TargetMode="External"/><Relationship Id="rId14" Type="http://schemas.openxmlformats.org/officeDocument/2006/relationships/hyperlink" Target="mailto:nip@nip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4371-0107-43DA-A212-5211A3F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407</cp:lastModifiedBy>
  <cp:revision>8</cp:revision>
  <dcterms:created xsi:type="dcterms:W3CDTF">2014-12-17T08:47:00Z</dcterms:created>
  <dcterms:modified xsi:type="dcterms:W3CDTF">2020-10-23T05:05:00Z</dcterms:modified>
</cp:coreProperties>
</file>