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6321" w14:textId="391681D3" w:rsidR="005C0426" w:rsidRPr="00134DE2" w:rsidRDefault="00BD09A0" w:rsidP="00B248C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DE2">
        <w:rPr>
          <w:rFonts w:ascii="Times New Roman" w:hAnsi="Times New Roman" w:cs="Times New Roman"/>
          <w:b/>
          <w:bCs/>
          <w:sz w:val="28"/>
          <w:szCs w:val="28"/>
        </w:rPr>
        <w:t>Информация для собственников аварийных многоквартирных домов</w:t>
      </w:r>
    </w:p>
    <w:p w14:paraId="2F7F532C" w14:textId="77777777" w:rsidR="00134DE2" w:rsidRPr="00C7753A" w:rsidRDefault="00134DE2" w:rsidP="00B248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A8568E" w14:textId="53CAF611" w:rsidR="00C7753A" w:rsidRDefault="00314BC4" w:rsidP="00B248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июня 2020 г. </w:t>
      </w:r>
      <w:r w:rsidR="00BD09A0" w:rsidRPr="00C7753A">
        <w:rPr>
          <w:rFonts w:ascii="Times New Roman" w:hAnsi="Times New Roman" w:cs="Times New Roman"/>
          <w:sz w:val="28"/>
          <w:szCs w:val="28"/>
        </w:rPr>
        <w:t>для собственников жилых помещений аварийных многоквартирных домов, не имеющих в собственности иных жилых помещений</w:t>
      </w:r>
      <w:r w:rsidR="00E87C11">
        <w:rPr>
          <w:rFonts w:ascii="Times New Roman" w:hAnsi="Times New Roman" w:cs="Times New Roman"/>
          <w:sz w:val="28"/>
          <w:szCs w:val="28"/>
        </w:rPr>
        <w:t>,</w:t>
      </w:r>
      <w:r w:rsidR="00BD09A0" w:rsidRPr="00C7753A">
        <w:rPr>
          <w:rFonts w:ascii="Times New Roman" w:hAnsi="Times New Roman" w:cs="Times New Roman"/>
          <w:sz w:val="28"/>
          <w:szCs w:val="28"/>
        </w:rPr>
        <w:t xml:space="preserve"> </w:t>
      </w:r>
      <w:r w:rsidR="000C6320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установлены </w:t>
      </w:r>
      <w:r w:rsidR="00BD09A0" w:rsidRPr="00C7753A">
        <w:rPr>
          <w:rFonts w:ascii="Times New Roman" w:hAnsi="Times New Roman" w:cs="Times New Roman"/>
          <w:sz w:val="28"/>
          <w:szCs w:val="28"/>
        </w:rPr>
        <w:t xml:space="preserve">дополнительные меры поддержки по обеспечению жилыми помещениями при условии, что на дату признания многоквартирного дома аварийным у них отсутствуют иные жилые помещения пригодные для проживания. </w:t>
      </w:r>
    </w:p>
    <w:p w14:paraId="0944122E" w14:textId="458E0384" w:rsidR="00E87C11" w:rsidRDefault="00E87C11" w:rsidP="00B248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утвержден Порядок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другого жилого помещения (от 28.05.2020 № 369-п)</w:t>
      </w:r>
      <w:r w:rsidR="00B248C7">
        <w:rPr>
          <w:rFonts w:ascii="Times New Roman" w:hAnsi="Times New Roman" w:cs="Times New Roman"/>
          <w:sz w:val="28"/>
          <w:szCs w:val="28"/>
        </w:rPr>
        <w:t>.</w:t>
      </w:r>
    </w:p>
    <w:p w14:paraId="2CA1C4CC" w14:textId="3A4FCD5A" w:rsidR="00C7753A" w:rsidRPr="00C7753A" w:rsidRDefault="00C7753A" w:rsidP="00B248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собственникам при соблюдении следующих условий:</w:t>
      </w:r>
    </w:p>
    <w:p w14:paraId="55079A1A" w14:textId="01AB4B06" w:rsidR="00C7753A" w:rsidRPr="00C7753A" w:rsidRDefault="00B248C7" w:rsidP="00B248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4"/>
      <w:bookmarkEnd w:id="0"/>
      <w:r w:rsidRPr="00B248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признания многоквартирного дома аварийным и подлежащим сносу или реконструкции, а также на дату подачи заявления о предоставлении субсидии у собственника(-</w:t>
      </w:r>
      <w:proofErr w:type="spellStart"/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использования;</w:t>
      </w:r>
    </w:p>
    <w:p w14:paraId="1FAFC90A" w14:textId="4AB67246" w:rsidR="00C7753A" w:rsidRPr="00C7753A" w:rsidRDefault="00B248C7" w:rsidP="00B248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собственник(-и) приобрел(-и) право собственности на занимаемое жилое помещение до признания его в установленном порядке аварийным и подлежащим сносу или реконструкции, за исключением собственников, право собственности у которых в отношении таких жилых помещений возникло в порядке наследования;</w:t>
      </w:r>
    </w:p>
    <w:p w14:paraId="35C04632" w14:textId="2668FE95" w:rsidR="00C7753A" w:rsidRPr="00C7753A" w:rsidRDefault="00B248C7" w:rsidP="00B248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собственник(-и) не пользовался(-</w:t>
      </w:r>
      <w:proofErr w:type="spellStart"/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proofErr w:type="spellEnd"/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правом на получение социальной выплаты, субсидии в рамках реализации региональных адресных программ по переселению граждан из аварийного жилищного фонда на территории Пермского края;</w:t>
      </w:r>
    </w:p>
    <w:p w14:paraId="2C51C388" w14:textId="2B96F5A0" w:rsidR="00C7753A" w:rsidRPr="00C7753A" w:rsidRDefault="00B248C7" w:rsidP="00B248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7"/>
      <w:bookmarkEnd w:id="1"/>
      <w:r w:rsidRPr="00B248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собственником(-</w:t>
      </w:r>
      <w:proofErr w:type="spellStart"/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признания многоквартирного дома аварийным и подлежащим сносу или реконструкции не совершались действия по отчуждению жилых помещений.</w:t>
      </w:r>
    </w:p>
    <w:p w14:paraId="57C70A4D" w14:textId="5959BA97" w:rsidR="00C7753A" w:rsidRPr="00C7753A" w:rsidRDefault="00C7753A" w:rsidP="00B248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Собственник(-и) вправе принять решение о расходовании средств субсидии на следующие цели:</w:t>
      </w:r>
    </w:p>
    <w:p w14:paraId="09E31A45" w14:textId="3BF919D0" w:rsidR="00C7753A" w:rsidRPr="00C7753A" w:rsidRDefault="00B248C7" w:rsidP="00B248C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53A" w:rsidRPr="00C7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стоимости приобретаемого одного или нескольких жилых помещений (квартиры, комнаты, жилого дома) по договору купли-продажи жилого помещения либо договору участия в долевом строительстве (далее - договор на приобретение жилого помещения);</w:t>
      </w:r>
    </w:p>
    <w:p w14:paraId="1B7CDB4F" w14:textId="2C4EDE3E" w:rsidR="00BD09A0" w:rsidRDefault="00B248C7" w:rsidP="00B248C7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C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248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53A" w:rsidRPr="00B2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разницы стоимости жилого помещения, приобретаемого по договору мены в соответствии с </w:t>
      </w:r>
      <w:hyperlink r:id="rId4" w:history="1">
        <w:r w:rsidR="00C7753A" w:rsidRPr="00B248C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8 статьи 32</w:t>
        </w:r>
      </w:hyperlink>
      <w:r w:rsidR="00C7753A" w:rsidRPr="00B2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</w:t>
      </w:r>
      <w:r w:rsidRPr="00B24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C940E" w14:textId="4DF9A5F4" w:rsidR="000C6320" w:rsidRPr="00FD5466" w:rsidRDefault="000C6320" w:rsidP="000C6320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466">
        <w:rPr>
          <w:rFonts w:ascii="Times New Roman" w:hAnsi="Times New Roman" w:cs="Times New Roman"/>
          <w:sz w:val="28"/>
          <w:szCs w:val="28"/>
        </w:rPr>
        <w:t>Более подробную информацию о предоставлении субсидии можно узнать в МКУ «</w:t>
      </w:r>
      <w:proofErr w:type="gramStart"/>
      <w:r w:rsidRPr="00FD54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66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66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66">
        <w:rPr>
          <w:rFonts w:ascii="Times New Roman" w:hAnsi="Times New Roman" w:cs="Times New Roman"/>
          <w:sz w:val="28"/>
          <w:szCs w:val="28"/>
        </w:rPr>
        <w:t xml:space="preserve"> жилищных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FD5466">
        <w:rPr>
          <w:rFonts w:ascii="Times New Roman" w:hAnsi="Times New Roman" w:cs="Times New Roman"/>
          <w:sz w:val="28"/>
          <w:szCs w:val="28"/>
        </w:rPr>
        <w:t xml:space="preserve"> программ КГО» по адресу: г. Краснокамск, пр. Комсомольский, д.7, либо по телефону 73683.</w:t>
      </w:r>
    </w:p>
    <w:p w14:paraId="68B0B1DC" w14:textId="77777777" w:rsidR="000C6320" w:rsidRPr="00B248C7" w:rsidRDefault="000C6320" w:rsidP="00B248C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C6320" w:rsidRPr="00B2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D"/>
    <w:rsid w:val="000C6320"/>
    <w:rsid w:val="00134DE2"/>
    <w:rsid w:val="001525ED"/>
    <w:rsid w:val="00314BC4"/>
    <w:rsid w:val="005C0426"/>
    <w:rsid w:val="00B248C7"/>
    <w:rsid w:val="00BD09A0"/>
    <w:rsid w:val="00C7753A"/>
    <w:rsid w:val="00E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791D"/>
  <w15:chartTrackingRefBased/>
  <w15:docId w15:val="{16B6A8C7-E129-448C-AF65-D1E8ADB4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53360&amp;date=02.07.2020&amp;dst=5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2020-07-02T09:19:00Z</cp:lastPrinted>
  <dcterms:created xsi:type="dcterms:W3CDTF">2020-07-02T06:51:00Z</dcterms:created>
  <dcterms:modified xsi:type="dcterms:W3CDTF">2020-07-02T09:23:00Z</dcterms:modified>
</cp:coreProperties>
</file>