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ED" w:rsidRDefault="009C2FED" w:rsidP="009C2FE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Toc521506927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Устав Краснокамского городского округа</w:t>
      </w:r>
    </w:p>
    <w:p w:rsidR="009C2FED" w:rsidRDefault="009C2FED" w:rsidP="009C2FE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2FED" w:rsidRDefault="009C2FED" w:rsidP="009C2FED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64. Порядок официального опубликования (обнародования) и вступления в силу муниципальных правовых актов</w:t>
      </w:r>
      <w:bookmarkEnd w:id="0"/>
    </w:p>
    <w:p w:rsidR="009C2FED" w:rsidRDefault="009C2FED" w:rsidP="009C2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FED" w:rsidRDefault="009C2FED" w:rsidP="009C2FED">
      <w:pPr>
        <w:pStyle w:val="text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подписания.</w:t>
      </w:r>
    </w:p>
    <w:p w:rsidR="009C2FED" w:rsidRDefault="009C2FED" w:rsidP="009C2FED">
      <w:pPr>
        <w:pStyle w:val="text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9C2FED" w:rsidRDefault="009C2FED" w:rsidP="009C2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или обнародования.</w:t>
      </w:r>
    </w:p>
    <w:p w:rsidR="009C2FED" w:rsidRDefault="009C2FED" w:rsidP="009C2FED">
      <w:pPr>
        <w:pStyle w:val="text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iCs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9C2FED" w:rsidRDefault="009C2FED" w:rsidP="009C2FED">
      <w:pPr>
        <w:pStyle w:val="text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iCs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об утверждении бюджета городского округа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</w:t>
      </w:r>
      <w:r>
        <w:rPr>
          <w:rFonts w:ascii="Times New Roman" w:hAnsi="Times New Roman"/>
          <w:iCs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об утверждении бюджета городского округа.</w:t>
      </w:r>
    </w:p>
    <w:p w:rsidR="009C2FED" w:rsidRDefault="009C2FED" w:rsidP="009C2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нормативные правовые акты подлежат обязательному официальному опубликованию или обнародованию в официальном источнике не позднее десяти дней со дня подписания, если законодательством или настоящим Уставом не установлен иной срок.</w:t>
      </w:r>
    </w:p>
    <w:p w:rsidR="009C2FED" w:rsidRDefault="009C2FED" w:rsidP="009C2FE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Официальным опубликованием муниципального правового акта или соглашения, заключенного между органами местного самоуправления (далее – соглашения), считается первая публикация его полного текста в </w:t>
      </w:r>
      <w:r>
        <w:rPr>
          <w:rFonts w:ascii="Times New Roman" w:hAnsi="Times New Roman"/>
          <w:sz w:val="28"/>
          <w:szCs w:val="28"/>
        </w:rPr>
        <w:t>специальном выпуске «Официальные материалы органов местного самоуправления Краснокамского городского округа» газеты «Краснокамская звезда» или в газете «Краснокамская звезда».</w:t>
      </w:r>
    </w:p>
    <w:p w:rsidR="009C2FED" w:rsidRDefault="009C2FED" w:rsidP="009C2F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Официальными источниками опубликования (обнародования) правовых актов Краснокамского городского округа и соглашений являются: учрежденное органами местного самоуправления печатное средство массовой информации, официальный сайт Краснокамского городского округа в информационно-телекоммуникационной сети «Интернет».</w:t>
      </w:r>
    </w:p>
    <w:p w:rsidR="009C2FED" w:rsidRDefault="009C2FED" w:rsidP="009C2FE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Официальным местом для обнародования является муниципальная библиотека, расположенная по адресу: Пермский край, г. Краснокамск, ул. Орджоникидзе, 4.</w:t>
      </w:r>
    </w:p>
    <w:p w:rsidR="009C2FED" w:rsidRDefault="009C2FED" w:rsidP="009C2FE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официального опубликования муниципальных правовых актов и соглашений органы местного самоуправления Краснокамского городского округа вправе также использовать сетевое издание. В случае опубликования или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31EF6" w:rsidRDefault="009C2FED" w:rsidP="005315BD">
      <w:pPr>
        <w:pStyle w:val="ConsPlusNormal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способе доведения содержания муниципального правового акта, соглашения до всеобщего сведения граждан подлежит указанию в самом тексте правового акта (соглашения).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Start w:id="1" w:name="_GoBack"/>
      <w:bookmarkEnd w:id="1"/>
    </w:p>
    <w:sectPr w:rsidR="00531EF6" w:rsidSect="005315BD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44"/>
    <w:rsid w:val="005315BD"/>
    <w:rsid w:val="00531EF6"/>
    <w:rsid w:val="009C2FED"/>
    <w:rsid w:val="00FA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4EFD-8FD2-47B6-AFDA-0A2CB099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 Знак"/>
    <w:link w:val="text0"/>
    <w:locked/>
    <w:rsid w:val="009C2FED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9C2FE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3</cp:revision>
  <dcterms:created xsi:type="dcterms:W3CDTF">2019-06-14T06:03:00Z</dcterms:created>
  <dcterms:modified xsi:type="dcterms:W3CDTF">2019-06-14T06:04:00Z</dcterms:modified>
</cp:coreProperties>
</file>