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354E1" w14:textId="4F8AC737" w:rsidR="006E41F3" w:rsidRPr="006E41F3" w:rsidRDefault="006E41F3" w:rsidP="006E4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E41F3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>со</w:t>
      </w:r>
      <w:r w:rsidRPr="006E41F3">
        <w:rPr>
          <w:rFonts w:ascii="Times New Roman" w:eastAsia="Calibri" w:hAnsi="Times New Roman" w:cs="Times New Roman"/>
          <w:sz w:val="28"/>
          <w:szCs w:val="28"/>
        </w:rPr>
        <w:t xml:space="preserve"> ст. 6 Водного кодекса Российской Федерации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объектами.</w:t>
      </w:r>
    </w:p>
    <w:p w14:paraId="79AC2A41" w14:textId="1A09625F" w:rsidR="006E41F3" w:rsidRPr="006E41F3" w:rsidRDefault="006E41F3" w:rsidP="006E4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F3">
        <w:rPr>
          <w:rFonts w:ascii="Times New Roman" w:eastAsia="Calibri" w:hAnsi="Times New Roman" w:cs="Times New Roman"/>
          <w:sz w:val="28"/>
          <w:szCs w:val="28"/>
        </w:rPr>
        <w:t>Каждый гражданин вправе иметь доступ к водным объектам общего пользования и бесплатно использовать их для личных и бытовых нужд.</w:t>
      </w:r>
    </w:p>
    <w:p w14:paraId="5CDDFCBE" w14:textId="52F6328E" w:rsidR="006E41F3" w:rsidRPr="006E41F3" w:rsidRDefault="006E41F3" w:rsidP="006E4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F3">
        <w:rPr>
          <w:rFonts w:ascii="Times New Roman" w:eastAsia="Calibri" w:hAnsi="Times New Roman" w:cs="Times New Roman"/>
          <w:sz w:val="28"/>
          <w:szCs w:val="28"/>
        </w:rPr>
        <w:t xml:space="preserve"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не более </w:t>
      </w:r>
      <w:r>
        <w:rPr>
          <w:rFonts w:ascii="Times New Roman" w:eastAsia="Calibri" w:hAnsi="Times New Roman" w:cs="Times New Roman"/>
          <w:sz w:val="28"/>
          <w:szCs w:val="28"/>
        </w:rPr>
        <w:t>десяти</w:t>
      </w:r>
      <w:r w:rsidRPr="006E41F3">
        <w:rPr>
          <w:rFonts w:ascii="Times New Roman" w:eastAsia="Calibri" w:hAnsi="Times New Roman" w:cs="Times New Roman"/>
          <w:sz w:val="28"/>
          <w:szCs w:val="28"/>
        </w:rPr>
        <w:t xml:space="preserve"> километров, составляет пять метров.</w:t>
      </w:r>
    </w:p>
    <w:p w14:paraId="4B35EC0D" w14:textId="49FE4E59" w:rsidR="006E41F3" w:rsidRDefault="006E41F3" w:rsidP="006E4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F3">
        <w:rPr>
          <w:rFonts w:ascii="Times New Roman" w:eastAsia="Calibri" w:hAnsi="Times New Roman" w:cs="Times New Roman"/>
          <w:sz w:val="28"/>
          <w:szCs w:val="2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14:paraId="5620EA40" w14:textId="72748BC0" w:rsidR="006E41F3" w:rsidRPr="006E41F3" w:rsidRDefault="006E41F3" w:rsidP="006E4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F3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>со</w:t>
      </w:r>
      <w:r w:rsidRPr="006E41F3">
        <w:rPr>
          <w:rFonts w:ascii="Times New Roman" w:eastAsia="Calibri" w:hAnsi="Times New Roman" w:cs="Times New Roman"/>
          <w:sz w:val="28"/>
          <w:szCs w:val="28"/>
        </w:rPr>
        <w:t xml:space="preserve"> ст. 27 Водного кодекса Российской Федерации, ст. 16 Федерального закона «Об общих принципах организации местного самоуправления в Российской Федерации»  к полномочиям органов местного самоуправления городского</w:t>
      </w:r>
      <w:r>
        <w:rPr>
          <w:rFonts w:ascii="Times New Roman" w:eastAsia="Calibri" w:hAnsi="Times New Roman" w:cs="Times New Roman"/>
          <w:sz w:val="28"/>
          <w:szCs w:val="28"/>
        </w:rPr>
        <w:t>, муниципального округа</w:t>
      </w:r>
      <w:r w:rsidRPr="006E41F3">
        <w:rPr>
          <w:rFonts w:ascii="Times New Roman" w:eastAsia="Calibri" w:hAnsi="Times New Roman" w:cs="Times New Roman"/>
          <w:sz w:val="28"/>
          <w:szCs w:val="28"/>
        </w:rPr>
        <w:t xml:space="preserve"> в области водных отношений относится обеспечение свободного доступа граждан к водным объектам общего пользования и их береговым полосам,  информирование населения об ограничениях водопользования на водных объектах общего пользования, расположенных на территории муниципального образования.</w:t>
      </w:r>
    </w:p>
    <w:p w14:paraId="3C10813A" w14:textId="0408508A" w:rsidR="006E41F3" w:rsidRDefault="006E41F3" w:rsidP="006E4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Такое полномочие </w:t>
      </w:r>
      <w:r w:rsidRPr="006E41F3">
        <w:rPr>
          <w:rFonts w:ascii="Times New Roman" w:eastAsia="Calibri" w:hAnsi="Times New Roman" w:cs="Times New Roman"/>
          <w:sz w:val="28"/>
          <w:szCs w:val="28"/>
        </w:rPr>
        <w:t>органами местного самоуправления может осуществляться по трем направлениям: 1) при предоставлении земельных участков в пределах береговой полосы в аренду (п.4 ст. 39.8 ЗК РФ), 2) осуществление муниципального земельного контроля (п. 5 ст. 72 ЗК РФ), 3) посредством установления публичного сервитута (п.п.2,3 ст. 23 ЗК РФ).</w:t>
      </w:r>
    </w:p>
    <w:p w14:paraId="4E06798D" w14:textId="29141DCB" w:rsidR="001C7BA0" w:rsidRDefault="001C7BA0" w:rsidP="006E4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Помимо этого обеспечение свободного доступа к водным объектам и их береговым полосам возможно путем предъявления органами местного самоуправления требования о демонтаже некапитальных объектов и сносе самовольных построек, в том числе в судебном порядке.</w:t>
      </w:r>
    </w:p>
    <w:p w14:paraId="03C7B63D" w14:textId="770AA40B" w:rsidR="003E4E11" w:rsidRPr="006E41F3" w:rsidRDefault="003E4E11" w:rsidP="006E4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Ограничение свободного доступа к водным объектам и их береговым полосам влечет административную ответственность по ст. 8.12.1 КоАП РФ.</w:t>
      </w:r>
    </w:p>
    <w:sectPr w:rsidR="003E4E11" w:rsidRPr="006E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70"/>
    <w:rsid w:val="001C7BA0"/>
    <w:rsid w:val="002E4878"/>
    <w:rsid w:val="003E4E11"/>
    <w:rsid w:val="006E41F3"/>
    <w:rsid w:val="0079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7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Шлегерис Екатерина Владимировна</dc:creator>
  <cp:lastModifiedBy>206</cp:lastModifiedBy>
  <cp:revision>2</cp:revision>
  <dcterms:created xsi:type="dcterms:W3CDTF">2023-06-29T06:30:00Z</dcterms:created>
  <dcterms:modified xsi:type="dcterms:W3CDTF">2023-06-29T06:30:00Z</dcterms:modified>
</cp:coreProperties>
</file>