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F8" w:rsidRDefault="00EA07F8" w:rsidP="00EA07F8">
      <w:pPr>
        <w:ind w:left="-567" w:firstLine="567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Приложение</w:t>
      </w:r>
    </w:p>
    <w:p w:rsidR="00EA07F8" w:rsidRDefault="00EA07F8" w:rsidP="00EA07F8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EA07F8" w:rsidRDefault="00EA07F8" w:rsidP="00EA07F8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 о результатах контрольных мероприяти</w:t>
      </w:r>
      <w:r w:rsidR="001E1393">
        <w:rPr>
          <w:rFonts w:eastAsia="Calibri"/>
          <w:b/>
          <w:sz w:val="28"/>
          <w:szCs w:val="28"/>
          <w:lang w:eastAsia="en-US"/>
        </w:rPr>
        <w:t>й</w:t>
      </w:r>
      <w:r>
        <w:rPr>
          <w:rFonts w:eastAsia="Calibri"/>
          <w:b/>
          <w:sz w:val="28"/>
          <w:szCs w:val="28"/>
          <w:lang w:eastAsia="en-US"/>
        </w:rPr>
        <w:t xml:space="preserve"> для размещения на сайте</w:t>
      </w:r>
    </w:p>
    <w:p w:rsidR="00EA07F8" w:rsidRDefault="00EA07F8" w:rsidP="00EA07F8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7F8" w:rsidRDefault="00EA07F8" w:rsidP="00EA07F8">
      <w:pPr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планом работы на 2020 год специалистами контрольно-ревизионного отдела Финансового управления администрации Краснокамского городского округа в 4 квартале 2020 года проведены следующие контрольные мероприятия:</w:t>
      </w:r>
    </w:p>
    <w:p w:rsidR="00EA07F8" w:rsidRDefault="00EA07F8" w:rsidP="00EA07F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Отчета о выполнении муниципального задания на оказание муниципальных услуг (выполнение работ) в МАУ ДО «Детская театральная школа» за период</w:t>
      </w:r>
      <w:bookmarkStart w:id="0" w:name="_GoBack"/>
      <w:bookmarkEnd w:id="0"/>
      <w:r>
        <w:rPr>
          <w:sz w:val="28"/>
          <w:szCs w:val="28"/>
        </w:rPr>
        <w:t xml:space="preserve"> с 01.01.2019 по 30.06.2020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которой выявлено следующее: 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недостоверных данных в отчете о выполнении муниципального задания за 2019 год по показателям качества и объема муниципальной услуги;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сроков сдачи отчета о выполнении муниципального задания, некорректное его оформление; 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муниципального задания на 2019 год и плановый период.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сроков размещения отчета о выполнении муниципального задания на официальном сайте в сети Интернет. </w:t>
      </w:r>
    </w:p>
    <w:p w:rsidR="00EA07F8" w:rsidRDefault="00EA07F8" w:rsidP="00EA07F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Внеплановая проверка правильности начисления и выплаты заработной платы в МБОУ «Стряпунинская средняя общеобразовательная школа» за период 2016 - 2019 гг. (письмо Отдела МВД России по Краснокамскому городскому округу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01-16/494 от 28.08.2020) в ходе которой выявлено следующее:</w:t>
      </w:r>
    </w:p>
    <w:p w:rsidR="00EA07F8" w:rsidRDefault="00EA07F8" w:rsidP="00EA07F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неправомерный расход денежных средств в сумме 2 672,25 тыс.руб.                                                                                                                                                                                 </w:t>
      </w:r>
    </w:p>
    <w:p w:rsidR="00EA07F8" w:rsidRDefault="00EA07F8" w:rsidP="00EA07F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 выплат стимулирующего характера в отсутствие приказов;</w:t>
      </w:r>
    </w:p>
    <w:p w:rsidR="00EA07F8" w:rsidRDefault="00EA07F8" w:rsidP="00EA07F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оклада не в соответствии со штатным расписанием;</w:t>
      </w:r>
    </w:p>
    <w:p w:rsidR="00EA07F8" w:rsidRDefault="00EA07F8" w:rsidP="00EA07F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арифметических ошибок при начислении заработной платы.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Внеплановая проверка правильности установления выплат стимулирующего и компенсационного характера в МБОУ «СОШ № 11» за период с 01.01.2019 по 30.09.2020 (обращение Прокуратуры г. Краснокамска о проведении муниципального финансового контроля по анонимной жалобе коллектива МБОУ «СОШ № 11»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01-16/603 от 07.10.2020) в ходе которой выявлено следующее: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неправомерный расход при осуществлении выплат стимулирующего характера в сумме 41,28 тыс.руб.;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неправомерный расход при осуществлении выплат компенсационного характера составил 26,22 тыс.руб.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законодательства при оформлении трудовых отношений с сотрудником. 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Внеплановая проверка правильности начисления заработной платы работников администрации Краснокамского городского округа, находящихся на листе временной нетрудоспособности в период с 01.01.2020 по 30.09.2020 в МКУ «Централизованная бухгалтерия» (жалоба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01-16/575 от 01.10.2020) в ходе которой выявлено следующее: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законодательства при оформлении трудовых отношений с сотрудником;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некорректное применение данных табеля при начислении заработной платы;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перерасчет заработной платы в отсутствии согласия работников;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 пособия по временной нетрудоспособности с нарушением требований нормативных правовых актов;</w:t>
      </w:r>
    </w:p>
    <w:p w:rsidR="00EA07F8" w:rsidRDefault="00EA07F8" w:rsidP="00EA07F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внутреннего контроля не должным образом.</w:t>
      </w:r>
    </w:p>
    <w:p w:rsidR="00EA07F8" w:rsidRDefault="00EA07F8" w:rsidP="00EA07F8">
      <w:pPr>
        <w:spacing w:line="240" w:lineRule="exact"/>
        <w:jc w:val="both"/>
        <w:rPr>
          <w:b/>
          <w:sz w:val="28"/>
          <w:szCs w:val="28"/>
        </w:rPr>
      </w:pPr>
    </w:p>
    <w:p w:rsidR="008B7A40" w:rsidRDefault="008B7A40"/>
    <w:sectPr w:rsidR="008B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2C"/>
    <w:rsid w:val="00014F2C"/>
    <w:rsid w:val="001E1393"/>
    <w:rsid w:val="008B7A40"/>
    <w:rsid w:val="00E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D067-C938-46A4-A1D5-3055CDCD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3</cp:revision>
  <dcterms:created xsi:type="dcterms:W3CDTF">2021-01-15T03:56:00Z</dcterms:created>
  <dcterms:modified xsi:type="dcterms:W3CDTF">2021-01-15T03:57:00Z</dcterms:modified>
</cp:coreProperties>
</file>