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59:07:0080101:303</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Майский, в районе ст Симонята</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59:07:0080101:292</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Фадеята, ул. Лесная, 18</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59:07:0080101:285</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Фадеята, ул. Надежды, 3</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59:07:0070105:204</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18, бокс 29</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59:07:0070101:118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Нижние Симонята, ул. Набережная</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59:07:0070101:111</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Нижние Симонята, ул. Набережная, 1</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59:07:0070101:107</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w:t>
            </w:r>
            <w:r w:rsidDel="00000000" w:rsidR="00000000" w:rsidRPr="00000000">
              <w:rPr>
                <w:rtl w:val="0"/>
              </w:rPr>
              <w:t xml:space="preserve"> </w:t>
            </w:r>
            <w:r w:rsidDel="00000000" w:rsidR="00000000" w:rsidRPr="00000000">
              <w:rPr>
                <w:sz w:val="20"/>
                <w:szCs w:val="20"/>
                <w:rtl w:val="0"/>
              </w:rPr>
              <w:t xml:space="preserve">д Нижние Симонята, ул Набережная, д 5</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59:07:0050101:28</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д Кабанов мыс</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59:07:0040101:214</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д Волеги, ул Дорожная, д 12</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59:07:0040101:190</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д Волеги</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59:07:0040101:189</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Волеги, совхоз Пермский</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59:07:0040101:181</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Волеги, ул. Луговая, 3</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59:07:0040101:172</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Волеги, ул. Железнодорожная, д. 5</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59:07:0040101:164</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д. Волеги, ул. Заречная, 2</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59:07:0030106:418</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1, бокс 36</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59:07:0030106:416</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4, бокс 13</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59:07:0030102:349</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Майский, ул Северная, р-н стадионар-н стадиона</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59:07:0030102:175</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п. Майский, ул. Северная, 2</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59:07:0030102:170</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Майский, пер Строителей, д 4</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59:07:0020134:203</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Оверята, микрорайон Восточный</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59:07:0020132:9</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п. Оверята, ул. Линейная, д. 3</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59:07:0020132:8</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Оверята, ул Линейная, д 17</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59:07:0020132:7</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ст Оверята, ул Линейная, д 16</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59:07:0020130:37</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ст Оверята, ул Комсомольская, д 2а</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59:07:0020129:212</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п. Оверята, ул. Комсомольская, 2а</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59:07:0020129:199</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43</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59:07:0020129:196</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п. Оверята, ГСК 1, бокс 40</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59:07:0020129:195</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п. Оверята, ГСК 1, бокс 4</w:t>
            </w: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59:07:0020129:194</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39</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59:07:0020129:162</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59:07:0020129:1124</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ул. Комсомольская, д. 2</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59:07:0020128:117</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Молодежная, д б/н, д. 3а, 3, 5, 7, 8, 10</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59:07:0020127:305</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"Оверятского ЖБК", бокс 23</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59:07:0020126:150</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ул. Комсомольская, 64</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59:07:0020118:39</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пер. Зеленый, 1</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59:07:0020118:38</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пер. Зеленый, 4</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59:07:0020111:70</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Оверята, пер Песчаный, д 2</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59:07:0011611:201</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ул Невская, д 62</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59:07:0011610:96</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ул. Водников, д. 14</w:t>
            </w:r>
            <w:r w:rsidDel="00000000" w:rsidR="00000000" w:rsidRPr="00000000">
              <w:rPr>
                <w:rtl w:val="0"/>
              </w:rPr>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59:07:0011608:79</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пер Северный 1-й, д 4</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59:07:0011608:66</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ул. Чкалова, д. 4</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59:07:0011322:27</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46А (Максима Горького ул), бокс 46а</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59:07:0011322:21</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46А (Максима Горького ул), бокс 46а</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59:07:0011223:104</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с/т Игрушка</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59:07:0011015:257</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67 (Звездная ул), гараж 45</w:t>
            </w: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59:07:0011015:256</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44</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59:07:0011015:243</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г Краснокамск, гск 67 (Звездная ул), гараж 32</w:t>
            </w:r>
            <w:r w:rsidDel="00000000" w:rsidR="00000000" w:rsidRPr="00000000">
              <w:rPr>
                <w:rtl w:val="0"/>
              </w:rPr>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59:07:0011015:234</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67 (Звездная ул), гараж 22</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59:07:0011015:224</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67 (Звездная ул), гараж 13</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59:07:0011013:484</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52 (Победы ул)</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06.12.2023</w:t>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rtl w:val="0"/>
        </w:rPr>
      </w:r>
    </w:p>
    <w:p w:rsidR="00000000" w:rsidDel="00000000" w:rsidP="00000000" w:rsidRDefault="00000000" w:rsidRPr="00000000" w14:paraId="00000077">
      <w:pPr>
        <w:spacing w:line="240" w:lineRule="auto"/>
        <w:jc w:val="both"/>
        <w:rPr>
          <w:sz w:val="26"/>
          <w:szCs w:val="26"/>
        </w:rPr>
      </w:pPr>
      <w:r w:rsidDel="00000000" w:rsidR="00000000" w:rsidRPr="00000000">
        <w:rPr>
          <w:rtl w:val="0"/>
        </w:rPr>
      </w:r>
    </w:p>
    <w:p w:rsidR="00000000" w:rsidDel="00000000" w:rsidP="00000000" w:rsidRDefault="00000000" w:rsidRPr="00000000" w14:paraId="00000078">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9">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