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65678496"/>
    <w:bookmarkEnd w:id="0"/>
    <w:p w:rsidR="009A2095" w:rsidRDefault="007D347D" w:rsidP="009A209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-60325</wp:posOffset>
                </wp:positionV>
                <wp:extent cx="1729740" cy="80010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347D" w:rsidRPr="007D347D" w:rsidRDefault="007D347D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8pt;margin-top:-4.75pt;width:136.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" fillcolor="white [3201]" stroked="f" strokeweight=".5pt">
                <v:textbox>
                  <w:txbxContent>
                    <w:p w:rsidR="007D347D" w:rsidRPr="007D347D" w:rsidRDefault="007D347D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9A2095" w:rsidRPr="00233BCC">
        <w:rPr>
          <w:rFonts w:ascii="Times New Roman" w:hAnsi="Times New Roman"/>
          <w:b/>
          <w:bCs/>
          <w:noProof/>
          <w:snapToGrid w:val="0"/>
          <w:sz w:val="28"/>
          <w:szCs w:val="28"/>
          <w:lang w:eastAsia="ru-RU"/>
        </w:rPr>
        <w:drawing>
          <wp:inline distT="0" distB="0" distL="0" distR="0">
            <wp:extent cx="640080" cy="786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095" w:rsidRDefault="009A2095" w:rsidP="009A209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ДУМА </w:t>
      </w:r>
    </w:p>
    <w:p w:rsidR="009A2095" w:rsidRDefault="009A2095" w:rsidP="009A209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КРАСНОКАМСКОГО ГОРОДСКОГО ОКРУГА</w:t>
      </w:r>
    </w:p>
    <w:p w:rsidR="009A2095" w:rsidRPr="004435C8" w:rsidRDefault="009A2095" w:rsidP="009A2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9A2095" w:rsidRDefault="009A2095" w:rsidP="009A2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2095" w:rsidRDefault="009A2095" w:rsidP="009A2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9A2095" w:rsidRDefault="009A2095" w:rsidP="009A20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3C42" w:rsidRPr="00CA3C42" w:rsidRDefault="00CA3C42" w:rsidP="009A20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3C42">
        <w:rPr>
          <w:bCs/>
          <w:sz w:val="28"/>
          <w:szCs w:val="28"/>
        </w:rPr>
        <w:t>_________</w:t>
      </w:r>
      <w:r w:rsidRPr="00CA3C42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CA3C42">
        <w:rPr>
          <w:rFonts w:ascii="Times New Roman" w:hAnsi="Times New Roman" w:cs="Times New Roman"/>
          <w:sz w:val="28"/>
          <w:szCs w:val="28"/>
        </w:rPr>
        <w:t xml:space="preserve">   №</w:t>
      </w:r>
      <w:r w:rsidRPr="00CA3C42">
        <w:rPr>
          <w:sz w:val="28"/>
          <w:szCs w:val="28"/>
        </w:rPr>
        <w:t xml:space="preserve"> ____</w:t>
      </w:r>
    </w:p>
    <w:p w:rsidR="00CA3C42" w:rsidRPr="00227F2C" w:rsidRDefault="00CA3C42" w:rsidP="00CA3C42">
      <w:pPr>
        <w:pStyle w:val="a6"/>
        <w:spacing w:line="240" w:lineRule="auto"/>
        <w:ind w:firstLine="0"/>
        <w:rPr>
          <w:b/>
          <w:lang w:val="ru-RU"/>
        </w:rPr>
      </w:pPr>
    </w:p>
    <w:p w:rsidR="00CA3C42" w:rsidRDefault="0038669B" w:rsidP="00CA3C42">
      <w:pPr>
        <w:pStyle w:val="a6"/>
        <w:spacing w:line="240" w:lineRule="exact"/>
        <w:ind w:firstLine="0"/>
        <w:jc w:val="left"/>
        <w:rPr>
          <w:b/>
          <w:lang w:val="ru-RU"/>
        </w:rPr>
      </w:pPr>
      <w:r>
        <w:rPr>
          <w:b/>
          <w:bCs/>
          <w:szCs w:val="28"/>
          <w:lang w:val="ru-RU"/>
        </w:rPr>
        <w:t>«</w:t>
      </w:r>
      <w:r w:rsidR="00CA3C42" w:rsidRPr="00B7793D">
        <w:rPr>
          <w:b/>
          <w:bCs/>
          <w:szCs w:val="28"/>
        </w:rPr>
        <w:t>О вне</w:t>
      </w:r>
      <w:r w:rsidR="00CA3C42">
        <w:rPr>
          <w:b/>
          <w:bCs/>
          <w:szCs w:val="28"/>
        </w:rPr>
        <w:t>сении изменений</w:t>
      </w:r>
      <w:r w:rsidR="00CA3C42">
        <w:rPr>
          <w:b/>
          <w:bCs/>
          <w:szCs w:val="28"/>
          <w:lang w:val="ru-RU"/>
        </w:rPr>
        <w:t xml:space="preserve"> в </w:t>
      </w:r>
      <w:r w:rsidR="00CA3C42">
        <w:rPr>
          <w:b/>
          <w:lang w:val="ru-RU"/>
        </w:rPr>
        <w:t>Правила</w:t>
      </w:r>
    </w:p>
    <w:p w:rsidR="00CA3C42" w:rsidRPr="008B223E" w:rsidRDefault="00CA3C42" w:rsidP="00CA3C42">
      <w:pPr>
        <w:pStyle w:val="a6"/>
        <w:spacing w:line="240" w:lineRule="exact"/>
        <w:ind w:firstLine="0"/>
        <w:jc w:val="left"/>
        <w:rPr>
          <w:b/>
          <w:bCs/>
          <w:szCs w:val="28"/>
        </w:rPr>
      </w:pPr>
      <w:r>
        <w:rPr>
          <w:b/>
          <w:lang w:val="ru-RU"/>
        </w:rPr>
        <w:t xml:space="preserve">благоустройства территории </w:t>
      </w:r>
    </w:p>
    <w:p w:rsidR="00CA3C42" w:rsidRDefault="00CA3C42" w:rsidP="00CA3C42">
      <w:pPr>
        <w:pStyle w:val="a6"/>
        <w:spacing w:line="240" w:lineRule="exact"/>
        <w:ind w:firstLine="0"/>
        <w:jc w:val="left"/>
        <w:rPr>
          <w:b/>
          <w:lang w:val="ru-RU"/>
        </w:rPr>
      </w:pPr>
      <w:r>
        <w:rPr>
          <w:b/>
          <w:lang w:val="ru-RU"/>
        </w:rPr>
        <w:t xml:space="preserve">Краснокамского городского округа, </w:t>
      </w:r>
    </w:p>
    <w:p w:rsidR="00CA3C42" w:rsidRPr="00227F2C" w:rsidRDefault="00CA3C42" w:rsidP="00CA3C42">
      <w:pPr>
        <w:pStyle w:val="a6"/>
        <w:spacing w:line="240" w:lineRule="exact"/>
        <w:ind w:firstLine="0"/>
        <w:jc w:val="left"/>
        <w:rPr>
          <w:b/>
          <w:lang w:val="ru-RU"/>
        </w:rPr>
      </w:pPr>
      <w:r>
        <w:rPr>
          <w:b/>
          <w:lang w:val="ru-RU"/>
        </w:rPr>
        <w:t xml:space="preserve">утвержденные </w:t>
      </w:r>
      <w:r w:rsidRPr="00227F2C">
        <w:rPr>
          <w:b/>
          <w:lang w:val="ru-RU"/>
        </w:rPr>
        <w:t>решением</w:t>
      </w:r>
      <w:r w:rsidRPr="004C12C8">
        <w:rPr>
          <w:b/>
          <w:lang w:val="ru-RU"/>
        </w:rPr>
        <w:t xml:space="preserve"> </w:t>
      </w:r>
      <w:r>
        <w:rPr>
          <w:b/>
          <w:lang w:val="ru-RU"/>
        </w:rPr>
        <w:br/>
      </w:r>
      <w:proofErr w:type="spellStart"/>
      <w:r>
        <w:rPr>
          <w:b/>
          <w:lang w:val="ru-RU"/>
        </w:rPr>
        <w:t>Краснокамской</w:t>
      </w:r>
      <w:proofErr w:type="spellEnd"/>
      <w:r>
        <w:rPr>
          <w:b/>
          <w:lang w:val="ru-RU"/>
        </w:rPr>
        <w:t xml:space="preserve"> городской Думы </w:t>
      </w:r>
      <w:r>
        <w:rPr>
          <w:b/>
          <w:lang w:val="ru-RU"/>
        </w:rPr>
        <w:br/>
        <w:t>от 24.04.2019</w:t>
      </w:r>
      <w:r w:rsidRPr="00227F2C">
        <w:rPr>
          <w:b/>
          <w:lang w:val="ru-RU"/>
        </w:rPr>
        <w:t xml:space="preserve"> № </w:t>
      </w:r>
      <w:r>
        <w:rPr>
          <w:b/>
          <w:lang w:val="ru-RU"/>
        </w:rPr>
        <w:t>61</w:t>
      </w:r>
      <w:r w:rsidR="0038669B">
        <w:rPr>
          <w:b/>
          <w:lang w:val="ru-RU"/>
        </w:rPr>
        <w:t>»</w:t>
      </w:r>
    </w:p>
    <w:p w:rsidR="00CA3C42" w:rsidRDefault="00CA3C42" w:rsidP="00CA3C42">
      <w:pPr>
        <w:pStyle w:val="a6"/>
        <w:spacing w:line="240" w:lineRule="auto"/>
        <w:ind w:firstLine="0"/>
        <w:rPr>
          <w:szCs w:val="28"/>
        </w:rPr>
      </w:pPr>
    </w:p>
    <w:p w:rsidR="00CA3C42" w:rsidRPr="0086491A" w:rsidRDefault="00CA3C42" w:rsidP="00CA3C42">
      <w:pPr>
        <w:pStyle w:val="ConsPlusNormal"/>
        <w:ind w:firstLine="709"/>
        <w:jc w:val="both"/>
        <w:rPr>
          <w:sz w:val="28"/>
          <w:szCs w:val="28"/>
        </w:rPr>
      </w:pPr>
      <w:r w:rsidRPr="0086491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86491A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Пермского края от 17 марта 2022 г.</w:t>
      </w:r>
      <w:r w:rsidR="000500B0">
        <w:rPr>
          <w:sz w:val="28"/>
          <w:szCs w:val="28"/>
        </w:rPr>
        <w:t xml:space="preserve"> </w:t>
      </w:r>
      <w:r>
        <w:rPr>
          <w:sz w:val="28"/>
          <w:szCs w:val="28"/>
        </w:rPr>
        <w:t>«Об озелененных территориях Пермского края»,</w:t>
      </w:r>
      <w:r w:rsidRPr="0086491A">
        <w:rPr>
          <w:sz w:val="28"/>
          <w:szCs w:val="28"/>
        </w:rPr>
        <w:t xml:space="preserve"> Уставом Краснокамского городского округа Пермского края</w:t>
      </w:r>
    </w:p>
    <w:p w:rsidR="00CA3C42" w:rsidRPr="00CA3C42" w:rsidRDefault="00CA3C42" w:rsidP="00CA3C4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Cs w:val="28"/>
        </w:rPr>
      </w:pPr>
      <w:r w:rsidRPr="00CA3C42">
        <w:rPr>
          <w:rFonts w:ascii="Times New Roman" w:hAnsi="Times New Roman" w:cs="Times New Roman"/>
          <w:sz w:val="28"/>
          <w:szCs w:val="28"/>
        </w:rPr>
        <w:t>Дума Краснокамского городского округа РЕШАЕТ:</w:t>
      </w:r>
    </w:p>
    <w:p w:rsidR="00CA3C42" w:rsidRDefault="00CA3C42" w:rsidP="00CA3C42">
      <w:pPr>
        <w:pStyle w:val="a6"/>
        <w:spacing w:line="240" w:lineRule="auto"/>
        <w:ind w:firstLine="709"/>
        <w:rPr>
          <w:szCs w:val="28"/>
          <w:lang w:val="ru-RU" w:eastAsia="ru-RU"/>
        </w:rPr>
      </w:pPr>
      <w:r w:rsidRPr="0086491A">
        <w:rPr>
          <w:szCs w:val="28"/>
        </w:rPr>
        <w:t xml:space="preserve">1. </w:t>
      </w:r>
      <w:r w:rsidRPr="0086491A">
        <w:rPr>
          <w:szCs w:val="28"/>
          <w:lang w:val="ru-RU" w:eastAsia="ru-RU"/>
        </w:rPr>
        <w:t xml:space="preserve">Внести в </w:t>
      </w:r>
      <w:hyperlink w:anchor="Par46" w:tooltip="ПРАВИЛА" w:history="1">
        <w:r w:rsidRPr="0086491A">
          <w:rPr>
            <w:szCs w:val="28"/>
            <w:lang w:val="ru-RU" w:eastAsia="ru-RU"/>
          </w:rPr>
          <w:t>Правила</w:t>
        </w:r>
      </w:hyperlink>
      <w:r w:rsidRPr="0086491A">
        <w:rPr>
          <w:szCs w:val="28"/>
          <w:lang w:val="ru-RU" w:eastAsia="ru-RU"/>
        </w:rPr>
        <w:t xml:space="preserve"> благоустройства территории Краснокамского городского округа, утвержденные решением </w:t>
      </w:r>
      <w:proofErr w:type="spellStart"/>
      <w:r w:rsidRPr="0086491A">
        <w:rPr>
          <w:szCs w:val="28"/>
          <w:lang w:val="ru-RU" w:eastAsia="ru-RU"/>
        </w:rPr>
        <w:t>Краснокамской</w:t>
      </w:r>
      <w:proofErr w:type="spellEnd"/>
      <w:r w:rsidRPr="0086491A">
        <w:rPr>
          <w:szCs w:val="28"/>
          <w:lang w:val="ru-RU" w:eastAsia="ru-RU"/>
        </w:rPr>
        <w:t xml:space="preserve"> городской Думы от 24 апреля 2019 г. № 61 (в редакции решения </w:t>
      </w:r>
      <w:proofErr w:type="spellStart"/>
      <w:r w:rsidRPr="0086491A">
        <w:rPr>
          <w:szCs w:val="28"/>
          <w:lang w:val="ru-RU" w:eastAsia="ru-RU"/>
        </w:rPr>
        <w:t>Краснокамской</w:t>
      </w:r>
      <w:proofErr w:type="spellEnd"/>
      <w:r w:rsidRPr="0086491A">
        <w:rPr>
          <w:szCs w:val="28"/>
          <w:lang w:val="ru-RU" w:eastAsia="ru-RU"/>
        </w:rPr>
        <w:t xml:space="preserve"> городской Думы от 28.08.2019 № 120</w:t>
      </w:r>
      <w:r>
        <w:rPr>
          <w:szCs w:val="28"/>
          <w:lang w:val="ru-RU" w:eastAsia="ru-RU"/>
        </w:rPr>
        <w:t xml:space="preserve">, </w:t>
      </w:r>
      <w:r w:rsidRPr="00123DA8">
        <w:rPr>
          <w:szCs w:val="28"/>
          <w:lang w:val="ru-RU" w:eastAsia="ru-RU"/>
        </w:rPr>
        <w:t xml:space="preserve">решения </w:t>
      </w:r>
      <w:r w:rsidR="00B1234C">
        <w:rPr>
          <w:szCs w:val="28"/>
          <w:lang w:val="ru-RU" w:eastAsia="ru-RU"/>
        </w:rPr>
        <w:t>Думы Краснокамского городского</w:t>
      </w:r>
      <w:r w:rsidRPr="00123DA8">
        <w:rPr>
          <w:szCs w:val="28"/>
          <w:lang w:val="ru-RU" w:eastAsia="ru-RU"/>
        </w:rPr>
        <w:t xml:space="preserve"> </w:t>
      </w:r>
      <w:r w:rsidR="00B1234C">
        <w:rPr>
          <w:szCs w:val="28"/>
          <w:lang w:val="ru-RU" w:eastAsia="ru-RU"/>
        </w:rPr>
        <w:t>округа</w:t>
      </w:r>
      <w:r w:rsidRPr="00123DA8">
        <w:rPr>
          <w:szCs w:val="28"/>
          <w:lang w:val="ru-RU" w:eastAsia="ru-RU"/>
        </w:rPr>
        <w:t xml:space="preserve"> от </w:t>
      </w:r>
      <w:r>
        <w:rPr>
          <w:szCs w:val="28"/>
          <w:lang w:val="ru-RU" w:eastAsia="ru-RU"/>
        </w:rPr>
        <w:t>30.04.2020</w:t>
      </w:r>
      <w:r w:rsidRPr="00123DA8">
        <w:rPr>
          <w:szCs w:val="28"/>
          <w:lang w:val="ru-RU" w:eastAsia="ru-RU"/>
        </w:rPr>
        <w:t xml:space="preserve"> № </w:t>
      </w:r>
      <w:r>
        <w:rPr>
          <w:szCs w:val="28"/>
          <w:lang w:val="ru-RU" w:eastAsia="ru-RU"/>
        </w:rPr>
        <w:t>44</w:t>
      </w:r>
      <w:r w:rsidR="000500B0">
        <w:rPr>
          <w:szCs w:val="28"/>
          <w:lang w:val="ru-RU" w:eastAsia="ru-RU"/>
        </w:rPr>
        <w:t>,</w:t>
      </w:r>
      <w:r w:rsidR="000500B0" w:rsidRPr="000500B0">
        <w:rPr>
          <w:szCs w:val="28"/>
          <w:lang w:val="ru-RU" w:eastAsia="ru-RU"/>
        </w:rPr>
        <w:t xml:space="preserve"> </w:t>
      </w:r>
      <w:r w:rsidR="000500B0" w:rsidRPr="00123DA8">
        <w:rPr>
          <w:szCs w:val="28"/>
          <w:lang w:val="ru-RU" w:eastAsia="ru-RU"/>
        </w:rPr>
        <w:t xml:space="preserve">решения </w:t>
      </w:r>
      <w:r w:rsidR="00B1234C">
        <w:rPr>
          <w:szCs w:val="28"/>
          <w:lang w:val="ru-RU" w:eastAsia="ru-RU"/>
        </w:rPr>
        <w:t>Думы Краснокамского городского округа</w:t>
      </w:r>
      <w:r w:rsidR="000500B0" w:rsidRPr="000500B0">
        <w:rPr>
          <w:color w:val="464C55"/>
          <w:sz w:val="20"/>
          <w:szCs w:val="20"/>
          <w:shd w:val="clear" w:color="auto" w:fill="E1E2E2"/>
        </w:rPr>
        <w:t xml:space="preserve"> </w:t>
      </w:r>
      <w:r w:rsidR="000500B0" w:rsidRPr="000500B0">
        <w:t>от 25 августа, 30.11.2021 г., решения</w:t>
      </w:r>
      <w:r w:rsidR="00B1234C">
        <w:rPr>
          <w:lang w:val="ru-RU"/>
        </w:rPr>
        <w:t xml:space="preserve"> Думы</w:t>
      </w:r>
      <w:r w:rsidR="00B1234C">
        <w:t xml:space="preserve"> Краснокамског</w:t>
      </w:r>
      <w:r w:rsidR="00B1234C">
        <w:rPr>
          <w:lang w:val="ru-RU"/>
        </w:rPr>
        <w:t>о</w:t>
      </w:r>
      <w:r w:rsidR="00B1234C">
        <w:t xml:space="preserve"> городског</w:t>
      </w:r>
      <w:r w:rsidR="00B1234C">
        <w:rPr>
          <w:lang w:val="ru-RU"/>
        </w:rPr>
        <w:t>о</w:t>
      </w:r>
      <w:r w:rsidR="00B1234C">
        <w:t xml:space="preserve"> </w:t>
      </w:r>
      <w:r w:rsidR="00B1234C">
        <w:rPr>
          <w:lang w:val="ru-RU"/>
        </w:rPr>
        <w:t>округа</w:t>
      </w:r>
      <w:r w:rsidR="000500B0" w:rsidRPr="000500B0">
        <w:t xml:space="preserve"> от 26.01.2022 г.</w:t>
      </w:r>
      <w:r w:rsidRPr="000500B0">
        <w:t>)</w:t>
      </w:r>
      <w:r w:rsidRPr="0086491A">
        <w:rPr>
          <w:szCs w:val="28"/>
          <w:lang w:val="ru-RU" w:eastAsia="ru-RU"/>
        </w:rPr>
        <w:t>,</w:t>
      </w:r>
      <w:r w:rsidRPr="0086491A">
        <w:rPr>
          <w:b/>
          <w:szCs w:val="28"/>
          <w:lang w:val="ru-RU"/>
        </w:rPr>
        <w:t xml:space="preserve"> </w:t>
      </w:r>
      <w:r w:rsidRPr="0086491A">
        <w:rPr>
          <w:szCs w:val="28"/>
          <w:lang w:val="ru-RU" w:eastAsia="ru-RU"/>
        </w:rPr>
        <w:t>следующие изменения:</w:t>
      </w:r>
    </w:p>
    <w:p w:rsidR="00D07137" w:rsidRDefault="000500B0" w:rsidP="00D07137">
      <w:pPr>
        <w:pStyle w:val="a6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1</w:t>
      </w:r>
      <w:r w:rsidR="00A97D44">
        <w:rPr>
          <w:szCs w:val="28"/>
          <w:lang w:val="ru-RU" w:eastAsia="ru-RU"/>
        </w:rPr>
        <w:t>.</w:t>
      </w:r>
      <w:r w:rsidR="00EF7A98">
        <w:rPr>
          <w:szCs w:val="28"/>
          <w:lang w:val="ru-RU" w:eastAsia="ru-RU"/>
        </w:rPr>
        <w:t>1.</w:t>
      </w:r>
      <w:r w:rsidR="00A97D44">
        <w:rPr>
          <w:szCs w:val="28"/>
          <w:lang w:val="ru-RU" w:eastAsia="ru-RU"/>
        </w:rPr>
        <w:t xml:space="preserve"> </w:t>
      </w:r>
      <w:r w:rsidR="00D07137">
        <w:rPr>
          <w:szCs w:val="28"/>
          <w:lang w:val="ru-RU" w:eastAsia="ru-RU"/>
        </w:rPr>
        <w:t>Дополнить пункт 2.1 главы 2</w:t>
      </w:r>
      <w:r w:rsidR="00B1234C">
        <w:rPr>
          <w:szCs w:val="28"/>
          <w:lang w:val="ru-RU" w:eastAsia="ru-RU"/>
        </w:rPr>
        <w:t xml:space="preserve"> «Термины и определения»</w:t>
      </w:r>
      <w:r w:rsidR="00D07137">
        <w:rPr>
          <w:szCs w:val="28"/>
          <w:lang w:val="ru-RU" w:eastAsia="ru-RU"/>
        </w:rPr>
        <w:t xml:space="preserve"> пунктом </w:t>
      </w:r>
      <w:r w:rsidR="00045C07">
        <w:rPr>
          <w:szCs w:val="28"/>
          <w:lang w:val="ru-RU" w:eastAsia="ru-RU"/>
        </w:rPr>
        <w:t>2.1.46</w:t>
      </w:r>
      <w:r w:rsidR="00D07137" w:rsidRPr="00D07137">
        <w:rPr>
          <w:szCs w:val="28"/>
          <w:lang w:val="ru-RU" w:eastAsia="ru-RU"/>
        </w:rPr>
        <w:t>.</w:t>
      </w:r>
      <w:r w:rsidR="00D07137">
        <w:rPr>
          <w:szCs w:val="28"/>
          <w:lang w:val="ru-RU" w:eastAsia="ru-RU"/>
        </w:rPr>
        <w:t xml:space="preserve"> </w:t>
      </w:r>
      <w:r w:rsidR="00D07137" w:rsidRPr="00D07137">
        <w:rPr>
          <w:szCs w:val="28"/>
          <w:lang w:val="ru-RU" w:eastAsia="ru-RU"/>
        </w:rPr>
        <w:t>следующего содержания:</w:t>
      </w:r>
    </w:p>
    <w:p w:rsidR="00D07137" w:rsidRPr="00D07137" w:rsidRDefault="00D07137" w:rsidP="00D07137">
      <w:pPr>
        <w:pStyle w:val="a6"/>
        <w:ind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«</w:t>
      </w:r>
      <w:r w:rsidR="00045C07" w:rsidRPr="00045C07">
        <w:rPr>
          <w:szCs w:val="28"/>
          <w:lang w:val="ru-RU" w:eastAsia="ru-RU"/>
        </w:rPr>
        <w:t>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</w:t>
      </w:r>
      <w:r w:rsidR="00B1234C">
        <w:rPr>
          <w:szCs w:val="28"/>
          <w:lang w:val="ru-RU" w:eastAsia="ru-RU"/>
        </w:rPr>
        <w:t>.</w:t>
      </w:r>
      <w:r w:rsidR="00045C07">
        <w:rPr>
          <w:szCs w:val="28"/>
          <w:lang w:val="ru-RU" w:eastAsia="ru-RU"/>
        </w:rPr>
        <w:t>»</w:t>
      </w:r>
      <w:r w:rsidR="00B22B7F">
        <w:rPr>
          <w:szCs w:val="28"/>
          <w:lang w:val="ru-RU" w:eastAsia="ru-RU"/>
        </w:rPr>
        <w:t>.</w:t>
      </w:r>
    </w:p>
    <w:p w:rsidR="00045C07" w:rsidRDefault="00D07137" w:rsidP="000870CB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</w:rPr>
        <w:t>1.2</w:t>
      </w:r>
      <w:r w:rsidR="00B1234C">
        <w:rPr>
          <w:color w:val="000000" w:themeColor="text1"/>
          <w:szCs w:val="28"/>
        </w:rPr>
        <w:t>. С</w:t>
      </w:r>
      <w:r w:rsidR="000870CB">
        <w:rPr>
          <w:color w:val="000000" w:themeColor="text1"/>
          <w:szCs w:val="28"/>
          <w:lang w:val="ru-RU"/>
        </w:rPr>
        <w:t>татью 20</w:t>
      </w:r>
      <w:r w:rsidR="000870CB" w:rsidRPr="000870CB">
        <w:rPr>
          <w:color w:val="000000" w:themeColor="text1"/>
          <w:szCs w:val="28"/>
        </w:rPr>
        <w:t xml:space="preserve"> </w:t>
      </w:r>
      <w:r w:rsidR="000870CB">
        <w:rPr>
          <w:color w:val="000000" w:themeColor="text1"/>
          <w:szCs w:val="28"/>
          <w:lang w:val="ru-RU"/>
        </w:rPr>
        <w:t>главы</w:t>
      </w:r>
      <w:r w:rsidR="00B1234C">
        <w:rPr>
          <w:color w:val="000000" w:themeColor="text1"/>
          <w:szCs w:val="28"/>
          <w:lang w:val="ru-RU"/>
        </w:rPr>
        <w:t xml:space="preserve"> «</w:t>
      </w:r>
      <w:r w:rsidR="00B1234C" w:rsidRPr="00B1234C">
        <w:rPr>
          <w:color w:val="000000" w:themeColor="text1"/>
          <w:szCs w:val="28"/>
          <w:lang w:val="ru-RU"/>
        </w:rPr>
        <w:t>Организация свода деревьев на территории округа</w:t>
      </w:r>
      <w:r w:rsidR="00B1234C">
        <w:rPr>
          <w:color w:val="000000" w:themeColor="text1"/>
          <w:szCs w:val="28"/>
          <w:lang w:val="ru-RU"/>
        </w:rPr>
        <w:t>»</w:t>
      </w:r>
      <w:r w:rsidR="000870CB">
        <w:rPr>
          <w:color w:val="000000" w:themeColor="text1"/>
          <w:szCs w:val="28"/>
          <w:lang w:val="ru-RU"/>
        </w:rPr>
        <w:t xml:space="preserve"> 3 </w:t>
      </w:r>
      <w:r w:rsidR="004E7CD9">
        <w:rPr>
          <w:color w:val="000000" w:themeColor="text1"/>
          <w:szCs w:val="28"/>
          <w:lang w:val="ru-RU"/>
        </w:rPr>
        <w:t>дополнить пунктом 20.10</w:t>
      </w:r>
      <w:r w:rsidR="00045C07" w:rsidRPr="00045C07">
        <w:rPr>
          <w:color w:val="000000" w:themeColor="text1"/>
          <w:szCs w:val="28"/>
          <w:lang w:val="ru-RU"/>
        </w:rPr>
        <w:t>, изложив его в следующей редакции:</w:t>
      </w:r>
    </w:p>
    <w:p w:rsidR="004E7CD9" w:rsidRDefault="00B22B7F" w:rsidP="004E7CD9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«</w:t>
      </w:r>
      <w:r w:rsidR="004E7CD9">
        <w:rPr>
          <w:color w:val="000000" w:themeColor="text1"/>
          <w:szCs w:val="28"/>
          <w:lang w:val="ru-RU"/>
        </w:rPr>
        <w:t>20.10</w:t>
      </w:r>
      <w:r>
        <w:rPr>
          <w:color w:val="000000" w:themeColor="text1"/>
          <w:szCs w:val="28"/>
          <w:lang w:val="ru-RU"/>
        </w:rPr>
        <w:t xml:space="preserve">. </w:t>
      </w:r>
      <w:r w:rsidR="004E7CD9" w:rsidRPr="004E7CD9">
        <w:rPr>
          <w:color w:val="000000" w:themeColor="text1"/>
          <w:szCs w:val="28"/>
          <w:lang w:val="ru-RU"/>
        </w:rPr>
        <w:t>Порядок</w:t>
      </w:r>
      <w:r w:rsidR="004E7CD9">
        <w:rPr>
          <w:color w:val="000000" w:themeColor="text1"/>
          <w:szCs w:val="28"/>
          <w:lang w:val="ru-RU"/>
        </w:rPr>
        <w:t xml:space="preserve"> </w:t>
      </w:r>
      <w:r w:rsidR="004E7CD9" w:rsidRPr="004E7CD9">
        <w:rPr>
          <w:color w:val="000000" w:themeColor="text1"/>
          <w:szCs w:val="28"/>
          <w:lang w:val="ru-RU"/>
        </w:rPr>
        <w:t xml:space="preserve">расчета восстановительной стоимости зеленых насаждений, снесенных на территории Краснокамского городского округа </w:t>
      </w:r>
    </w:p>
    <w:p w:rsidR="00B22B7F" w:rsidRPr="00B22B7F" w:rsidRDefault="004E7CD9" w:rsidP="004E7CD9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20.10.1. </w:t>
      </w:r>
      <w:r w:rsidR="00B22B7F" w:rsidRPr="00B22B7F">
        <w:rPr>
          <w:color w:val="000000" w:themeColor="text1"/>
          <w:szCs w:val="28"/>
          <w:lang w:val="ru-RU"/>
        </w:rPr>
        <w:t xml:space="preserve">Порядок определяет механизм формирования восстановительной стоимости зеленых насаждений (деревья, кустарники), </w:t>
      </w:r>
      <w:r w:rsidR="00B22B7F" w:rsidRPr="00B22B7F">
        <w:rPr>
          <w:color w:val="000000" w:themeColor="text1"/>
          <w:szCs w:val="28"/>
          <w:lang w:val="ru-RU"/>
        </w:rPr>
        <w:lastRenderedPageBreak/>
        <w:t>снесенных на территории Краснокамского городского округа, в зависимости от вида и размера.</w:t>
      </w:r>
    </w:p>
    <w:p w:rsidR="00B22B7F" w:rsidRPr="00B22B7F" w:rsidRDefault="004E7CD9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</w:t>
      </w:r>
      <w:r w:rsidR="00B22B7F">
        <w:rPr>
          <w:color w:val="000000" w:themeColor="text1"/>
          <w:szCs w:val="28"/>
          <w:lang w:val="ru-RU"/>
        </w:rPr>
        <w:t xml:space="preserve">. </w:t>
      </w:r>
      <w:r w:rsidR="00B22B7F" w:rsidRPr="00B22B7F">
        <w:rPr>
          <w:color w:val="000000" w:themeColor="text1"/>
          <w:szCs w:val="28"/>
          <w:lang w:val="ru-RU"/>
        </w:rPr>
        <w:t>Расчет восстановительной стоимости деревьев, снесенных на территории Краснокамского городского округа</w:t>
      </w:r>
    </w:p>
    <w:p w:rsidR="00B22B7F" w:rsidRPr="00B22B7F" w:rsidRDefault="004E7CD9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</w:t>
      </w:r>
      <w:r w:rsidR="00B22B7F">
        <w:rPr>
          <w:color w:val="000000" w:themeColor="text1"/>
          <w:szCs w:val="28"/>
          <w:lang w:val="ru-RU"/>
        </w:rPr>
        <w:t xml:space="preserve">1. </w:t>
      </w:r>
      <w:r w:rsidR="00B22B7F" w:rsidRPr="00B22B7F">
        <w:rPr>
          <w:color w:val="000000" w:themeColor="text1"/>
          <w:szCs w:val="28"/>
          <w:lang w:val="ru-RU"/>
        </w:rPr>
        <w:t>Расчет восстановительной стоимости деревьев, снесенных на территории Краснокамского городского округа</w:t>
      </w:r>
      <w:r w:rsidR="0027532B">
        <w:rPr>
          <w:color w:val="000000" w:themeColor="text1"/>
          <w:szCs w:val="28"/>
          <w:lang w:val="ru-RU"/>
        </w:rPr>
        <w:t xml:space="preserve"> </w:t>
      </w:r>
      <w:r w:rsidR="00B22B7F" w:rsidRPr="00B22B7F">
        <w:rPr>
          <w:color w:val="000000" w:themeColor="text1"/>
          <w:szCs w:val="28"/>
          <w:lang w:val="ru-RU"/>
        </w:rPr>
        <w:t>(далее - общая восстановительная стоимость), производится по формуле, руб.:</w:t>
      </w:r>
    </w:p>
    <w:p w:rsidR="00B22B7F" w:rsidRPr="00B22B7F" w:rsidRDefault="00B22B7F" w:rsidP="00B22B7F">
      <w:pPr>
        <w:pStyle w:val="a6"/>
        <w:ind w:firstLine="709"/>
        <w:jc w:val="center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ВСд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(</w:t>
      </w: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x К) x Кд x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x Ки x n, где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сметная стоимость посадки одного саженца дерева (расчет сметы производится в соответствии с федеральными единичными расценками), которая устанавливается путем подготовки сметного расчета на посадку одного саженца дерева при следующих критериях: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подготовка стандартных посадочных мест для деревьев и кустарников с круглым комом земли вручную размером 0,5 x 0,4 м с добавлением растительной земли до 75%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r w:rsidRPr="00B22B7F">
        <w:rPr>
          <w:color w:val="000000" w:themeColor="text1"/>
          <w:szCs w:val="28"/>
          <w:lang w:val="ru-RU"/>
        </w:rPr>
        <w:t>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посадка деревьев и кустарников с комом земли размером 0,5 x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r w:rsidRPr="00B22B7F">
        <w:rPr>
          <w:color w:val="000000" w:themeColor="text1"/>
          <w:szCs w:val="28"/>
          <w:lang w:val="ru-RU"/>
        </w:rPr>
        <w:t>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уход за деревьями или кустарниками с комом земли размером 0,5 x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r w:rsidRPr="00B22B7F">
        <w:rPr>
          <w:color w:val="000000" w:themeColor="text1"/>
          <w:szCs w:val="28"/>
          <w:lang w:val="ru-RU"/>
        </w:rPr>
        <w:t>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стоимость посадочного материала (лиственные деревья) (ФССЦ 81-01-2001,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r w:rsidRPr="00B22B7F">
        <w:rPr>
          <w:color w:val="000000" w:themeColor="text1"/>
          <w:szCs w:val="28"/>
          <w:lang w:val="ru-RU"/>
        </w:rPr>
        <w:t>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К - коэффициент, учитывающий классификацию древесной породы (таблица 1):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1 группа - 3,0;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2 группа - 2,5;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3 группа - 2,0;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4 группа - 1,5;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Кд - коэффициент, учитывающий диаметр ствола дерева (таблица 2);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n - количество деревьев, подлежащих сносу;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коэффициент 1,2, учитывающий территории со сложными условиями произрастания зеленых насаждений (придорожные газоны, промышленные территории), для всех остальных территорий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1;</w:t>
      </w:r>
    </w:p>
    <w:p w:rsidR="00B22B7F" w:rsidRPr="00DB334F" w:rsidRDefault="00B22B7F" w:rsidP="00B22B7F">
      <w:pPr>
        <w:pStyle w:val="a6"/>
        <w:ind w:firstLine="709"/>
        <w:rPr>
          <w:lang w:val="ru-RU"/>
        </w:rPr>
      </w:pPr>
      <w:r w:rsidRPr="00B22B7F">
        <w:rPr>
          <w:color w:val="000000" w:themeColor="text1"/>
          <w:szCs w:val="28"/>
          <w:lang w:val="ru-RU"/>
        </w:rPr>
        <w:lastRenderedPageBreak/>
        <w:t>Ки - коэффициент 0,1, учитывающий земельные участки, в границах которых ведется реализация приор</w:t>
      </w:r>
      <w:r w:rsidR="00DB334F">
        <w:rPr>
          <w:color w:val="000000" w:themeColor="text1"/>
          <w:szCs w:val="28"/>
          <w:lang w:val="ru-RU"/>
        </w:rPr>
        <w:t>итетных инвестиционных проектов,</w:t>
      </w:r>
      <w:r w:rsidR="00DB334F" w:rsidRPr="00DB334F">
        <w:rPr>
          <w:color w:val="000000" w:themeColor="text1"/>
          <w:szCs w:val="28"/>
          <w:lang w:val="ru-RU"/>
        </w:rPr>
        <w:t xml:space="preserve"> </w:t>
      </w:r>
      <w:r w:rsidR="00DB334F">
        <w:rPr>
          <w:color w:val="000000" w:themeColor="text1"/>
          <w:szCs w:val="28"/>
          <w:lang w:val="ru-RU"/>
        </w:rPr>
        <w:t>для всех остальных территорий Ки = 1.</w:t>
      </w:r>
    </w:p>
    <w:p w:rsidR="00B22B7F" w:rsidRPr="00B22B7F" w:rsidRDefault="004E7CD9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</w:t>
      </w:r>
      <w:r w:rsidR="00B22B7F">
        <w:rPr>
          <w:color w:val="000000" w:themeColor="text1"/>
          <w:szCs w:val="28"/>
          <w:lang w:val="ru-RU"/>
        </w:rPr>
        <w:t xml:space="preserve">2 </w:t>
      </w:r>
      <w:r w:rsidR="00B22B7F" w:rsidRPr="00B22B7F">
        <w:rPr>
          <w:color w:val="000000" w:themeColor="text1"/>
          <w:szCs w:val="28"/>
          <w:lang w:val="ru-RU"/>
        </w:rPr>
        <w:t>Для расчета восстановительной стоимости деревьев учитывается классификация древесной породы в соответствии с таблицей 1 и диаметр ствола дерева в соответствии с таблицей 2:</w:t>
      </w:r>
    </w:p>
    <w:p w:rsidR="00B22B7F" w:rsidRPr="002D3B8E" w:rsidRDefault="00B22B7F" w:rsidP="00B22B7F">
      <w:pPr>
        <w:pStyle w:val="s37"/>
        <w:shd w:val="clear" w:color="auto" w:fill="FFFFFF"/>
        <w:jc w:val="right"/>
        <w:rPr>
          <w:color w:val="22272F"/>
          <w:szCs w:val="23"/>
        </w:rPr>
      </w:pPr>
      <w:r w:rsidRPr="002D3B8E">
        <w:rPr>
          <w:color w:val="22272F"/>
          <w:szCs w:val="23"/>
        </w:rPr>
        <w:t>Таблица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2465"/>
        <w:gridCol w:w="2181"/>
        <w:gridCol w:w="2275"/>
      </w:tblGrid>
      <w:tr w:rsidR="00B22B7F" w:rsidRPr="002D3B8E" w:rsidTr="00262CC1">
        <w:trPr>
          <w:trHeight w:val="240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Хвойные породы,</w:t>
            </w:r>
          </w:p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 группа</w:t>
            </w:r>
          </w:p>
        </w:tc>
        <w:tc>
          <w:tcPr>
            <w:tcW w:w="3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Лиственные древесные породы</w:t>
            </w:r>
          </w:p>
        </w:tc>
      </w:tr>
      <w:tr w:rsidR="00B22B7F" w:rsidRPr="002D3B8E" w:rsidTr="00262C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2B7F" w:rsidRPr="002D3B8E" w:rsidRDefault="00B22B7F" w:rsidP="00262CC1">
            <w:pPr>
              <w:rPr>
                <w:sz w:val="28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 группа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3 группа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4 группа</w:t>
            </w:r>
          </w:p>
        </w:tc>
      </w:tr>
      <w:tr w:rsidR="00B22B7F" w:rsidRPr="002D3B8E" w:rsidTr="00262CC1"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ель, лиственница, пихта, сосна, туя, можжевельник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 xml:space="preserve">вяз, дуб, ива белая и ломкая, липа, ясень, орех маньчжурский, клен (кроме </w:t>
            </w:r>
            <w:proofErr w:type="spellStart"/>
            <w:r w:rsidRPr="002D3B8E">
              <w:rPr>
                <w:sz w:val="28"/>
              </w:rPr>
              <w:t>ясенелистного</w:t>
            </w:r>
            <w:proofErr w:type="spellEnd"/>
            <w:r w:rsidRPr="002D3B8E">
              <w:rPr>
                <w:sz w:val="28"/>
              </w:rPr>
              <w:t>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береза, боярышник, плодовые (яблоня, груша, слива, вишня, ирга и другие), рябина, черемуха, тополь (кроме бальзамического)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 xml:space="preserve">ольха, осина, тополь бальзамический, клен </w:t>
            </w:r>
            <w:proofErr w:type="spellStart"/>
            <w:r w:rsidRPr="002D3B8E">
              <w:rPr>
                <w:sz w:val="28"/>
              </w:rPr>
              <w:t>ясенелистный</w:t>
            </w:r>
            <w:proofErr w:type="spellEnd"/>
            <w:r w:rsidRPr="002D3B8E">
              <w:rPr>
                <w:sz w:val="28"/>
              </w:rPr>
              <w:t>, ива (кроме белой и ломкой)</w:t>
            </w:r>
          </w:p>
        </w:tc>
      </w:tr>
    </w:tbl>
    <w:p w:rsidR="00B22B7F" w:rsidRPr="002D3B8E" w:rsidRDefault="00B22B7F" w:rsidP="00B22B7F">
      <w:pPr>
        <w:pStyle w:val="empty"/>
        <w:shd w:val="clear" w:color="auto" w:fill="FFFFFF"/>
        <w:jc w:val="both"/>
        <w:rPr>
          <w:color w:val="22272F"/>
          <w:szCs w:val="23"/>
        </w:rPr>
      </w:pPr>
      <w:r w:rsidRPr="002D3B8E">
        <w:rPr>
          <w:color w:val="22272F"/>
          <w:szCs w:val="23"/>
        </w:rPr>
        <w:t> </w:t>
      </w:r>
    </w:p>
    <w:p w:rsidR="00B22B7F" w:rsidRPr="002D3B8E" w:rsidRDefault="00B22B7F" w:rsidP="00B22B7F">
      <w:pPr>
        <w:pStyle w:val="s37"/>
        <w:shd w:val="clear" w:color="auto" w:fill="FFFFFF"/>
        <w:jc w:val="right"/>
        <w:rPr>
          <w:color w:val="22272F"/>
          <w:szCs w:val="23"/>
        </w:rPr>
      </w:pPr>
      <w:r w:rsidRPr="002D3B8E">
        <w:rPr>
          <w:color w:val="22272F"/>
          <w:szCs w:val="23"/>
        </w:rPr>
        <w:t>Таблица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2"/>
        <w:gridCol w:w="3033"/>
      </w:tblGrid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Диаметр ствола дерева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Кд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до 8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1,0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8-10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1,1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11-20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1,2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21-30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1,3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31-40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1,4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41-50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1,5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51-60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1,6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61-70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1,7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71-80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1,8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81-90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1,9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от 91-100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2,0</w:t>
            </w:r>
          </w:p>
        </w:tc>
      </w:tr>
      <w:tr w:rsidR="00B22B7F" w:rsidRPr="002D3B8E" w:rsidTr="00262CC1"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свыше 101 см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2B7F" w:rsidRPr="002D3B8E" w:rsidRDefault="00B22B7F" w:rsidP="00262CC1">
            <w:pPr>
              <w:pStyle w:val="s1"/>
              <w:spacing w:before="0" w:beforeAutospacing="0" w:after="0" w:afterAutospacing="0"/>
              <w:jc w:val="center"/>
              <w:rPr>
                <w:sz w:val="28"/>
              </w:rPr>
            </w:pPr>
            <w:r w:rsidRPr="002D3B8E">
              <w:rPr>
                <w:sz w:val="28"/>
              </w:rPr>
              <w:t>2,5</w:t>
            </w:r>
          </w:p>
        </w:tc>
      </w:tr>
    </w:tbl>
    <w:p w:rsidR="00B22B7F" w:rsidRPr="002D3B8E" w:rsidRDefault="00B22B7F" w:rsidP="00B22B7F">
      <w:pPr>
        <w:pStyle w:val="empty"/>
        <w:shd w:val="clear" w:color="auto" w:fill="FFFFFF"/>
        <w:jc w:val="both"/>
        <w:rPr>
          <w:color w:val="22272F"/>
          <w:szCs w:val="23"/>
        </w:rPr>
      </w:pPr>
      <w:r w:rsidRPr="002D3B8E">
        <w:rPr>
          <w:color w:val="22272F"/>
          <w:szCs w:val="23"/>
        </w:rPr>
        <w:t> </w:t>
      </w:r>
    </w:p>
    <w:p w:rsidR="00B22B7F" w:rsidRPr="00B22B7F" w:rsidRDefault="004E7CD9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</w:t>
      </w:r>
      <w:r w:rsidR="00B22B7F">
        <w:rPr>
          <w:color w:val="000000" w:themeColor="text1"/>
          <w:szCs w:val="28"/>
          <w:lang w:val="ru-RU"/>
        </w:rPr>
        <w:t xml:space="preserve">.3. </w:t>
      </w:r>
      <w:r w:rsidR="00B22B7F" w:rsidRPr="00B22B7F">
        <w:rPr>
          <w:color w:val="000000" w:themeColor="text1"/>
          <w:szCs w:val="28"/>
          <w:lang w:val="ru-RU"/>
        </w:rPr>
        <w:t>Деревья подсчитываются поштучно.</w:t>
      </w:r>
    </w:p>
    <w:p w:rsidR="00B22B7F" w:rsidRPr="00B22B7F" w:rsidRDefault="004E7CD9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20.10.2.</w:t>
      </w:r>
      <w:r w:rsidR="00B22B7F" w:rsidRPr="00B22B7F">
        <w:rPr>
          <w:color w:val="000000" w:themeColor="text1"/>
          <w:szCs w:val="28"/>
          <w:lang w:val="ru-RU"/>
        </w:rPr>
        <w:t xml:space="preserve">4. В случае если у дерева два и более стволов, а второстепенный ствол достиг в диаметре 8 см и растет на расстоянии 0,5 м и более от </w:t>
      </w:r>
      <w:r w:rsidR="00B22B7F" w:rsidRPr="00B22B7F">
        <w:rPr>
          <w:color w:val="000000" w:themeColor="text1"/>
          <w:szCs w:val="28"/>
          <w:lang w:val="ru-RU"/>
        </w:rPr>
        <w:lastRenderedPageBreak/>
        <w:t>основного, большего в диаметре ствола, на высоте 1,3 м, то данный ствол считается отдельным деревом.</w:t>
      </w:r>
    </w:p>
    <w:p w:rsidR="00B22B7F" w:rsidRPr="00B22B7F" w:rsidRDefault="004E7CD9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20.10.2</w:t>
      </w:r>
      <w:r w:rsidR="00B22B7F">
        <w:rPr>
          <w:color w:val="000000" w:themeColor="text1"/>
          <w:szCs w:val="28"/>
          <w:lang w:val="ru-RU"/>
        </w:rPr>
        <w:t>.5</w:t>
      </w:r>
      <w:r w:rsidR="00B22B7F" w:rsidRPr="00B22B7F">
        <w:rPr>
          <w:color w:val="000000" w:themeColor="text1"/>
          <w:szCs w:val="28"/>
          <w:lang w:val="ru-RU"/>
        </w:rPr>
        <w:t>. Каждые 100 кв. м зарослей самосевных деревьев или деревьев, имеющих порослевое происхождение, диаметром менее 10 см приравниваются к 30 условным саженцам 4 группы лиственных древесных пород (таблица 1), коэффициент 1,5.</w:t>
      </w:r>
    </w:p>
    <w:p w:rsidR="00B22B7F" w:rsidRPr="00B22B7F" w:rsidRDefault="00F4308A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20.10.3</w:t>
      </w:r>
      <w:r w:rsidR="004E7CD9">
        <w:rPr>
          <w:color w:val="000000" w:themeColor="text1"/>
          <w:szCs w:val="28"/>
          <w:lang w:val="ru-RU"/>
        </w:rPr>
        <w:t>.</w:t>
      </w:r>
      <w:r w:rsidR="00B22B7F" w:rsidRPr="00B22B7F">
        <w:rPr>
          <w:color w:val="000000" w:themeColor="text1"/>
          <w:szCs w:val="28"/>
          <w:lang w:val="ru-RU"/>
        </w:rPr>
        <w:t xml:space="preserve"> Расчет восстановительной стоимости кустарников, снесенных на территории Краснокамского городского округа</w:t>
      </w:r>
    </w:p>
    <w:p w:rsidR="00B22B7F" w:rsidRPr="00B22B7F" w:rsidRDefault="00F4308A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20.10.3</w:t>
      </w:r>
      <w:r w:rsidR="00B22B7F">
        <w:rPr>
          <w:color w:val="000000" w:themeColor="text1"/>
          <w:szCs w:val="28"/>
          <w:lang w:val="ru-RU"/>
        </w:rPr>
        <w:t>.</w:t>
      </w:r>
      <w:r w:rsidR="00B22B7F" w:rsidRPr="00B22B7F">
        <w:rPr>
          <w:color w:val="000000" w:themeColor="text1"/>
          <w:szCs w:val="28"/>
          <w:lang w:val="ru-RU"/>
        </w:rPr>
        <w:t>1. Расчет восстановительной стоимости кустарников, снесенных на территории Краснокамского городского округа (далее - общая восстановительная стоимость кустарников), производится по формуле, руб.:</w:t>
      </w:r>
    </w:p>
    <w:p w:rsidR="00B22B7F" w:rsidRPr="00B22B7F" w:rsidRDefault="00B22B7F" w:rsidP="00B22B7F">
      <w:pPr>
        <w:pStyle w:val="a6"/>
        <w:ind w:firstLine="709"/>
        <w:jc w:val="center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ВСк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(</w:t>
      </w: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х К) х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х Ки х n, где: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Спд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сметная стоимость посадки одного саженца кустарника (расчет сметы производится в соответствии с федеральными единичными расценками), которая устанавливается путем подготовки сметного расчета на посадку одного саженца кустарника при следующих критериях: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подготовка стандартных посадочных мест для деревьев и кустарников с круглым комом земли вручную размером 0,5 х 0,4 м с добавлением растительной земли до 75%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r w:rsidRPr="00B22B7F">
        <w:rPr>
          <w:color w:val="000000" w:themeColor="text1"/>
          <w:szCs w:val="28"/>
          <w:lang w:val="ru-RU"/>
        </w:rPr>
        <w:t>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посадка деревьев и кустарников с комом земли размером 0,5 х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r w:rsidRPr="00B22B7F">
        <w:rPr>
          <w:color w:val="000000" w:themeColor="text1"/>
          <w:szCs w:val="28"/>
          <w:lang w:val="ru-RU"/>
        </w:rPr>
        <w:t>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уход за деревьями или кустарниками с комом земли размером 0,5 х 0,4 м (ФЕР 81-02-47-2001,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r w:rsidRPr="00B22B7F">
        <w:rPr>
          <w:color w:val="000000" w:themeColor="text1"/>
          <w:szCs w:val="28"/>
          <w:lang w:val="ru-RU"/>
        </w:rPr>
        <w:t>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стоимость посадочного материала (кустарник привитый, улучшенный) (ФЕР 81-02-47-2001, часть N 47, ФССЦ 81-01-2001, утвержденные приказом Министерства строительства и жилищно-коммунального хозяйства Российской Федерации от 26 декабря 2019 г. N 876/</w:t>
      </w:r>
      <w:proofErr w:type="spellStart"/>
      <w:r w:rsidRPr="00B22B7F">
        <w:rPr>
          <w:color w:val="000000" w:themeColor="text1"/>
          <w:szCs w:val="28"/>
          <w:lang w:val="ru-RU"/>
        </w:rPr>
        <w:t>пр</w:t>
      </w:r>
      <w:proofErr w:type="spellEnd"/>
      <w:r w:rsidRPr="00B22B7F">
        <w:rPr>
          <w:color w:val="000000" w:themeColor="text1"/>
          <w:szCs w:val="28"/>
          <w:lang w:val="ru-RU"/>
        </w:rPr>
        <w:t>);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К - коэффициент, учитывающий породу кустарника: для хвойных пород - 2,0; для лиственных пород - 1,5;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- коэффициент 1,2, учитывающий территории со сложными условиями произрастания зеленых насаждений (придорожные газоны, промышленные территории), для всех остальных территорий </w:t>
      </w:r>
      <w:proofErr w:type="spellStart"/>
      <w:r w:rsidRPr="00B22B7F">
        <w:rPr>
          <w:color w:val="000000" w:themeColor="text1"/>
          <w:szCs w:val="28"/>
          <w:lang w:val="ru-RU"/>
        </w:rPr>
        <w:t>Кт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= 1; n - количество кустарников, подлежащих сносу.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>Ки - коэффициент 0,1, учитывающий земельные участки, в границах которых ведется реализация приор</w:t>
      </w:r>
      <w:r w:rsidR="00DB334F">
        <w:rPr>
          <w:color w:val="000000" w:themeColor="text1"/>
          <w:szCs w:val="28"/>
          <w:lang w:val="ru-RU"/>
        </w:rPr>
        <w:t>итетных инвестиционных проектов,</w:t>
      </w:r>
      <w:r w:rsidR="00DB334F" w:rsidRPr="00DB334F">
        <w:rPr>
          <w:color w:val="000000" w:themeColor="text1"/>
          <w:szCs w:val="28"/>
          <w:lang w:val="ru-RU"/>
        </w:rPr>
        <w:t xml:space="preserve"> </w:t>
      </w:r>
      <w:r w:rsidR="00DB334F" w:rsidRPr="00B22B7F">
        <w:rPr>
          <w:color w:val="000000" w:themeColor="text1"/>
          <w:szCs w:val="28"/>
          <w:lang w:val="ru-RU"/>
        </w:rPr>
        <w:t>для в</w:t>
      </w:r>
      <w:r w:rsidR="00AA6F9F">
        <w:rPr>
          <w:color w:val="000000" w:themeColor="text1"/>
          <w:szCs w:val="28"/>
          <w:lang w:val="ru-RU"/>
        </w:rPr>
        <w:t>сех остальных территорий Ки</w:t>
      </w:r>
      <w:r w:rsidR="00DB334F">
        <w:rPr>
          <w:color w:val="000000" w:themeColor="text1"/>
          <w:szCs w:val="28"/>
          <w:lang w:val="ru-RU"/>
        </w:rPr>
        <w:t xml:space="preserve"> = 1.</w:t>
      </w:r>
    </w:p>
    <w:p w:rsidR="00B22B7F" w:rsidRPr="00B22B7F" w:rsidRDefault="00F4308A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lastRenderedPageBreak/>
        <w:t>20.10.3</w:t>
      </w:r>
      <w:r w:rsidR="00B22B7F">
        <w:rPr>
          <w:color w:val="000000" w:themeColor="text1"/>
          <w:szCs w:val="28"/>
          <w:lang w:val="ru-RU"/>
        </w:rPr>
        <w:t xml:space="preserve">.2. </w:t>
      </w:r>
      <w:r w:rsidR="00B22B7F" w:rsidRPr="00B22B7F">
        <w:rPr>
          <w:color w:val="000000" w:themeColor="text1"/>
          <w:szCs w:val="28"/>
          <w:lang w:val="ru-RU"/>
        </w:rPr>
        <w:t>Кустарники в группах подсчитываются поштучно.</w:t>
      </w:r>
    </w:p>
    <w:p w:rsidR="00B22B7F" w:rsidRPr="00B22B7F" w:rsidRDefault="00F4308A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20.10.3</w:t>
      </w:r>
      <w:r w:rsidR="004E7CD9">
        <w:rPr>
          <w:color w:val="000000" w:themeColor="text1"/>
          <w:szCs w:val="28"/>
          <w:lang w:val="ru-RU"/>
        </w:rPr>
        <w:t>.</w:t>
      </w:r>
      <w:r w:rsidR="00B22B7F" w:rsidRPr="00B22B7F">
        <w:rPr>
          <w:color w:val="000000" w:themeColor="text1"/>
          <w:szCs w:val="28"/>
          <w:lang w:val="ru-RU"/>
        </w:rPr>
        <w:t>3. В случае если поштучный пересчет количества кустарников в живой изгороди произвести невозможно, количество кустарников считать равным:</w:t>
      </w:r>
    </w:p>
    <w:p w:rsidR="00B22B7F" w:rsidRPr="00B22B7F" w:rsidRDefault="00B22B7F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 xml:space="preserve">5 шт. - на 1 </w:t>
      </w:r>
      <w:proofErr w:type="spellStart"/>
      <w:r w:rsidRPr="00B22B7F">
        <w:rPr>
          <w:color w:val="000000" w:themeColor="text1"/>
          <w:szCs w:val="28"/>
          <w:lang w:val="ru-RU"/>
        </w:rPr>
        <w:t>п.м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двухрядной изгороди; 3 шт. - на 1 </w:t>
      </w:r>
      <w:proofErr w:type="spellStart"/>
      <w:r w:rsidRPr="00B22B7F">
        <w:rPr>
          <w:color w:val="000000" w:themeColor="text1"/>
          <w:szCs w:val="28"/>
          <w:lang w:val="ru-RU"/>
        </w:rPr>
        <w:t>п.м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однорядной изгороди.</w:t>
      </w:r>
    </w:p>
    <w:p w:rsidR="00B22B7F" w:rsidRPr="00B22B7F" w:rsidRDefault="00F4308A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20.10.3</w:t>
      </w:r>
      <w:r w:rsidR="004E7CD9">
        <w:rPr>
          <w:color w:val="000000" w:themeColor="text1"/>
          <w:szCs w:val="28"/>
          <w:lang w:val="ru-RU"/>
        </w:rPr>
        <w:t>.</w:t>
      </w:r>
      <w:r w:rsidR="00B22B7F" w:rsidRPr="00B22B7F">
        <w:rPr>
          <w:color w:val="000000" w:themeColor="text1"/>
          <w:szCs w:val="28"/>
          <w:lang w:val="ru-RU"/>
        </w:rPr>
        <w:t>4. Расчет восстановительной стоимости кустарников производится отдельно для каждой группы кустарников с последующим суммированием результатов.</w:t>
      </w:r>
    </w:p>
    <w:p w:rsidR="00B22B7F" w:rsidRPr="00B22B7F" w:rsidRDefault="00F4308A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</w:t>
      </w:r>
      <w:r w:rsidR="004E7CD9">
        <w:rPr>
          <w:color w:val="000000" w:themeColor="text1"/>
          <w:szCs w:val="28"/>
          <w:lang w:val="ru-RU"/>
        </w:rPr>
        <w:t>.</w:t>
      </w:r>
      <w:r w:rsidR="0027532B">
        <w:rPr>
          <w:color w:val="000000" w:themeColor="text1"/>
          <w:szCs w:val="28"/>
          <w:lang w:val="ru-RU"/>
        </w:rPr>
        <w:t>4.</w:t>
      </w:r>
      <w:r w:rsidR="0027532B" w:rsidRPr="00B22B7F">
        <w:rPr>
          <w:color w:val="000000" w:themeColor="text1"/>
          <w:szCs w:val="28"/>
          <w:lang w:val="ru-RU"/>
        </w:rPr>
        <w:t xml:space="preserve"> </w:t>
      </w:r>
      <w:r w:rsidR="00B22B7F" w:rsidRPr="00B22B7F">
        <w:rPr>
          <w:color w:val="000000" w:themeColor="text1"/>
          <w:szCs w:val="28"/>
          <w:lang w:val="ru-RU"/>
        </w:rPr>
        <w:t>Итоговый размер восстановительной стоимости зеленых насаждений</w:t>
      </w:r>
    </w:p>
    <w:p w:rsidR="00B22B7F" w:rsidRPr="00B22B7F" w:rsidRDefault="00F4308A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20.10.4.1</w:t>
      </w:r>
      <w:r w:rsidR="004E7CD9">
        <w:rPr>
          <w:color w:val="000000" w:themeColor="text1"/>
          <w:szCs w:val="28"/>
          <w:lang w:val="ru-RU"/>
        </w:rPr>
        <w:t>.</w:t>
      </w:r>
      <w:r w:rsidR="0027532B" w:rsidRPr="00B22B7F">
        <w:rPr>
          <w:color w:val="000000" w:themeColor="text1"/>
          <w:szCs w:val="28"/>
          <w:lang w:val="ru-RU"/>
        </w:rPr>
        <w:t xml:space="preserve"> </w:t>
      </w:r>
      <w:r w:rsidR="00B22B7F" w:rsidRPr="00B22B7F">
        <w:rPr>
          <w:color w:val="000000" w:themeColor="text1"/>
          <w:szCs w:val="28"/>
          <w:lang w:val="ru-RU"/>
        </w:rPr>
        <w:t>Итоговый размер восстановительной стоимости зеленых насаждений (ВС) определяется суммированием всех полученных расчетных данных:</w:t>
      </w:r>
    </w:p>
    <w:p w:rsidR="00B22B7F" w:rsidRPr="00B22B7F" w:rsidRDefault="00B22B7F" w:rsidP="0027532B">
      <w:pPr>
        <w:pStyle w:val="a6"/>
        <w:ind w:firstLine="709"/>
        <w:jc w:val="center"/>
        <w:rPr>
          <w:color w:val="000000" w:themeColor="text1"/>
          <w:szCs w:val="28"/>
          <w:lang w:val="ru-RU"/>
        </w:rPr>
      </w:pPr>
      <w:r w:rsidRPr="00B22B7F">
        <w:rPr>
          <w:color w:val="000000" w:themeColor="text1"/>
          <w:szCs w:val="28"/>
          <w:lang w:val="ru-RU"/>
        </w:rPr>
        <w:t xml:space="preserve">ВС = </w:t>
      </w:r>
      <w:proofErr w:type="spellStart"/>
      <w:r w:rsidRPr="00B22B7F">
        <w:rPr>
          <w:color w:val="000000" w:themeColor="text1"/>
          <w:szCs w:val="28"/>
          <w:lang w:val="ru-RU"/>
        </w:rPr>
        <w:t>ВСд</w:t>
      </w:r>
      <w:proofErr w:type="spellEnd"/>
      <w:r w:rsidRPr="00B22B7F">
        <w:rPr>
          <w:color w:val="000000" w:themeColor="text1"/>
          <w:szCs w:val="28"/>
          <w:lang w:val="ru-RU"/>
        </w:rPr>
        <w:t xml:space="preserve"> + </w:t>
      </w:r>
      <w:proofErr w:type="spellStart"/>
      <w:r w:rsidRPr="00B22B7F">
        <w:rPr>
          <w:color w:val="000000" w:themeColor="text1"/>
          <w:szCs w:val="28"/>
          <w:lang w:val="ru-RU"/>
        </w:rPr>
        <w:t>ВСк</w:t>
      </w:r>
      <w:proofErr w:type="spellEnd"/>
    </w:p>
    <w:p w:rsidR="00B22B7F" w:rsidRPr="00B22B7F" w:rsidRDefault="00F4308A" w:rsidP="00B22B7F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20.10.5</w:t>
      </w:r>
      <w:r w:rsidR="00B22B7F">
        <w:rPr>
          <w:color w:val="000000" w:themeColor="text1"/>
          <w:szCs w:val="28"/>
          <w:lang w:val="ru-RU"/>
        </w:rPr>
        <w:t xml:space="preserve">. </w:t>
      </w:r>
      <w:r w:rsidR="00B22B7F" w:rsidRPr="00B22B7F">
        <w:rPr>
          <w:color w:val="000000" w:themeColor="text1"/>
          <w:szCs w:val="28"/>
          <w:lang w:val="ru-RU"/>
        </w:rPr>
        <w:t>Порядок расчета восстановительной стоимости зеленых насаждений вследствие неразрешенного (самовольного) сноса</w:t>
      </w:r>
    </w:p>
    <w:p w:rsidR="00D07137" w:rsidRPr="00D07137" w:rsidRDefault="00F4308A" w:rsidP="0027532B">
      <w:pPr>
        <w:pStyle w:val="a6"/>
        <w:ind w:firstLine="709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>20.10.5</w:t>
      </w:r>
      <w:r w:rsidR="004E7CD9">
        <w:rPr>
          <w:color w:val="000000" w:themeColor="text1"/>
          <w:szCs w:val="28"/>
          <w:lang w:val="ru-RU"/>
        </w:rPr>
        <w:t>.</w:t>
      </w:r>
      <w:r>
        <w:rPr>
          <w:color w:val="000000" w:themeColor="text1"/>
          <w:szCs w:val="28"/>
          <w:lang w:val="ru-RU"/>
        </w:rPr>
        <w:t>1.</w:t>
      </w:r>
      <w:r w:rsidR="0027532B">
        <w:rPr>
          <w:color w:val="000000" w:themeColor="text1"/>
          <w:szCs w:val="28"/>
          <w:lang w:val="ru-RU"/>
        </w:rPr>
        <w:t xml:space="preserve"> </w:t>
      </w:r>
      <w:r w:rsidR="00B22B7F" w:rsidRPr="00B22B7F">
        <w:rPr>
          <w:color w:val="000000" w:themeColor="text1"/>
          <w:szCs w:val="28"/>
          <w:lang w:val="ru-RU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</w:t>
      </w:r>
      <w:r w:rsidR="0027532B">
        <w:rPr>
          <w:color w:val="000000" w:themeColor="text1"/>
          <w:szCs w:val="28"/>
          <w:lang w:val="ru-RU"/>
        </w:rPr>
        <w:t>ым умножением на коэффициент 5.»</w:t>
      </w:r>
      <w:r w:rsidR="00D07137">
        <w:rPr>
          <w:color w:val="000000" w:themeColor="text1"/>
          <w:szCs w:val="28"/>
          <w:lang w:val="ru-RU"/>
        </w:rPr>
        <w:t>;</w:t>
      </w:r>
    </w:p>
    <w:p w:rsidR="00312900" w:rsidRPr="00B1234C" w:rsidRDefault="000500B0" w:rsidP="00B1234C">
      <w:pPr>
        <w:pStyle w:val="a6"/>
        <w:ind w:firstLine="709"/>
        <w:rPr>
          <w:color w:val="000000" w:themeColor="text1"/>
          <w:szCs w:val="28"/>
          <w:lang w:val="ru-RU"/>
        </w:rPr>
      </w:pPr>
      <w:r w:rsidRPr="00B41BF3">
        <w:rPr>
          <w:color w:val="000000" w:themeColor="text1"/>
          <w:szCs w:val="28"/>
        </w:rPr>
        <w:t>2. 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B41BF3">
        <w:rPr>
          <w:color w:val="000000" w:themeColor="text1"/>
          <w:szCs w:val="28"/>
        </w:rPr>
        <w:t>Краснокамская</w:t>
      </w:r>
      <w:proofErr w:type="spellEnd"/>
      <w:r w:rsidRPr="00B41BF3">
        <w:rPr>
          <w:color w:val="000000" w:themeColor="text1"/>
          <w:szCs w:val="28"/>
        </w:rPr>
        <w:t xml:space="preserve"> звезда» и размещению на официальном сайте Краснокамского городского округа</w:t>
      </w:r>
      <w:r w:rsidR="00B1234C">
        <w:rPr>
          <w:color w:val="000000" w:themeColor="text1"/>
          <w:szCs w:val="28"/>
          <w:lang w:val="ru-RU"/>
        </w:rPr>
        <w:t xml:space="preserve"> </w:t>
      </w:r>
      <w:hyperlink r:id="rId7" w:history="1">
        <w:r w:rsidR="00B1234C" w:rsidRPr="00831092">
          <w:rPr>
            <w:rStyle w:val="a3"/>
            <w:szCs w:val="28"/>
            <w:lang w:val="ru-RU"/>
          </w:rPr>
          <w:t>https://krasnokamsk.ru/</w:t>
        </w:r>
      </w:hyperlink>
      <w:r w:rsidRPr="00B41BF3">
        <w:rPr>
          <w:color w:val="000000" w:themeColor="text1"/>
          <w:szCs w:val="28"/>
        </w:rPr>
        <w:t>.</w:t>
      </w:r>
      <w:r w:rsidR="00B1234C">
        <w:rPr>
          <w:color w:val="000000" w:themeColor="text1"/>
          <w:szCs w:val="28"/>
          <w:lang w:val="ru-RU"/>
        </w:rPr>
        <w:t xml:space="preserve"> </w:t>
      </w:r>
    </w:p>
    <w:p w:rsidR="000500B0" w:rsidRPr="00921762" w:rsidRDefault="00921762" w:rsidP="0092176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00B0" w:rsidRPr="00B41BF3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решения возложить на комиссию по городскому хозяйству Думы Краснокамского городского округа.</w:t>
      </w:r>
    </w:p>
    <w:p w:rsidR="000500B0" w:rsidRDefault="000500B0" w:rsidP="000500B0">
      <w:pPr>
        <w:ind w:firstLine="709"/>
        <w:jc w:val="both"/>
        <w:rPr>
          <w:szCs w:val="28"/>
        </w:rPr>
      </w:pPr>
    </w:p>
    <w:p w:rsidR="00921762" w:rsidRDefault="00921762" w:rsidP="000500B0">
      <w:pPr>
        <w:ind w:firstLine="709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0500B0" w:rsidTr="00921762">
        <w:tc>
          <w:tcPr>
            <w:tcW w:w="4955" w:type="dxa"/>
          </w:tcPr>
          <w:p w:rsidR="00A93C88" w:rsidRDefault="00A93C88" w:rsidP="00A93C8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 –</w:t>
            </w:r>
          </w:p>
          <w:p w:rsidR="00A93C88" w:rsidRDefault="00A93C88" w:rsidP="00A93C8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B1234C" w:rsidRDefault="00A93C88" w:rsidP="00A93C88">
            <w:pPr>
              <w:spacing w:line="240" w:lineRule="exact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Краснокам</w:t>
            </w:r>
            <w:r w:rsidR="00DB334F">
              <w:rPr>
                <w:sz w:val="28"/>
                <w:szCs w:val="28"/>
              </w:rPr>
              <w:t>ского городского округа</w:t>
            </w:r>
            <w:r w:rsidR="00DB334F">
              <w:rPr>
                <w:sz w:val="28"/>
                <w:szCs w:val="28"/>
              </w:rPr>
              <w:tab/>
            </w:r>
            <w:r w:rsidR="00DB334F">
              <w:rPr>
                <w:sz w:val="28"/>
                <w:szCs w:val="28"/>
              </w:rPr>
              <w:tab/>
            </w:r>
            <w:r w:rsidR="00DB334F">
              <w:rPr>
                <w:sz w:val="28"/>
                <w:szCs w:val="28"/>
              </w:rPr>
              <w:tab/>
            </w:r>
            <w:r w:rsidR="00DB334F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A93C88" w:rsidRDefault="00294C44" w:rsidP="00294C44">
            <w:pPr>
              <w:spacing w:line="240" w:lineRule="exact"/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93C88">
              <w:rPr>
                <w:sz w:val="28"/>
                <w:szCs w:val="28"/>
              </w:rPr>
              <w:t xml:space="preserve">.Я. Быкариз  </w:t>
            </w:r>
          </w:p>
          <w:p w:rsidR="000500B0" w:rsidRPr="00921762" w:rsidRDefault="000500B0" w:rsidP="0092176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21762">
              <w:rPr>
                <w:sz w:val="28"/>
              </w:rPr>
              <w:t xml:space="preserve"> </w:t>
            </w:r>
          </w:p>
        </w:tc>
        <w:tc>
          <w:tcPr>
            <w:tcW w:w="4956" w:type="dxa"/>
          </w:tcPr>
          <w:p w:rsidR="000500B0" w:rsidRPr="00921762" w:rsidRDefault="000500B0" w:rsidP="00921762">
            <w:pPr>
              <w:spacing w:line="240" w:lineRule="exact"/>
              <w:rPr>
                <w:sz w:val="28"/>
              </w:rPr>
            </w:pPr>
            <w:r w:rsidRPr="00921762">
              <w:rPr>
                <w:sz w:val="28"/>
                <w:szCs w:val="28"/>
              </w:rPr>
              <w:t xml:space="preserve">Председатель Думы </w:t>
            </w:r>
            <w:r w:rsidRPr="00921762">
              <w:rPr>
                <w:sz w:val="28"/>
                <w:szCs w:val="28"/>
              </w:rPr>
              <w:br/>
              <w:t>Краснокамского городского округа</w:t>
            </w:r>
            <w:r w:rsidRPr="00921762">
              <w:rPr>
                <w:sz w:val="28"/>
              </w:rPr>
              <w:t xml:space="preserve"> </w:t>
            </w:r>
          </w:p>
          <w:p w:rsidR="000500B0" w:rsidRPr="00921762" w:rsidRDefault="000500B0" w:rsidP="00921762">
            <w:pPr>
              <w:spacing w:line="240" w:lineRule="exact"/>
              <w:jc w:val="both"/>
              <w:rPr>
                <w:sz w:val="28"/>
              </w:rPr>
            </w:pPr>
          </w:p>
          <w:p w:rsidR="00B1234C" w:rsidRDefault="00B1234C" w:rsidP="00921762">
            <w:pPr>
              <w:spacing w:line="240" w:lineRule="exact"/>
              <w:jc w:val="right"/>
              <w:rPr>
                <w:sz w:val="28"/>
              </w:rPr>
            </w:pPr>
          </w:p>
          <w:p w:rsidR="000500B0" w:rsidRPr="00921762" w:rsidRDefault="00294C44" w:rsidP="00294C4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</w:t>
            </w:r>
            <w:bookmarkStart w:id="1" w:name="_GoBack"/>
            <w:bookmarkEnd w:id="1"/>
            <w:r w:rsidR="00B41BF3" w:rsidRPr="00921762">
              <w:rPr>
                <w:sz w:val="28"/>
              </w:rPr>
              <w:t xml:space="preserve">Д.Г. </w:t>
            </w:r>
            <w:proofErr w:type="spellStart"/>
            <w:r w:rsidR="00B41BF3" w:rsidRPr="00921762">
              <w:rPr>
                <w:sz w:val="28"/>
              </w:rPr>
              <w:t>Чеплыгин</w:t>
            </w:r>
            <w:proofErr w:type="spellEnd"/>
          </w:p>
        </w:tc>
      </w:tr>
    </w:tbl>
    <w:p w:rsidR="007017F4" w:rsidRDefault="007017F4"/>
    <w:p w:rsidR="00EF7A98" w:rsidRDefault="00EF7A98" w:rsidP="00275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017F4" w:rsidRDefault="007017F4" w:rsidP="006C70E3"/>
    <w:sectPr w:rsidR="007017F4" w:rsidSect="000870C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EE"/>
    <w:rsid w:val="00045C07"/>
    <w:rsid w:val="000500B0"/>
    <w:rsid w:val="000870CB"/>
    <w:rsid w:val="000F4D8C"/>
    <w:rsid w:val="00157EE6"/>
    <w:rsid w:val="00183368"/>
    <w:rsid w:val="002105AF"/>
    <w:rsid w:val="00211C62"/>
    <w:rsid w:val="00223221"/>
    <w:rsid w:val="00236DC2"/>
    <w:rsid w:val="002670CF"/>
    <w:rsid w:val="0027532B"/>
    <w:rsid w:val="00294C44"/>
    <w:rsid w:val="002A2A2A"/>
    <w:rsid w:val="002D3B8E"/>
    <w:rsid w:val="00301BB4"/>
    <w:rsid w:val="00312900"/>
    <w:rsid w:val="00323759"/>
    <w:rsid w:val="0038669B"/>
    <w:rsid w:val="0039147B"/>
    <w:rsid w:val="0049515C"/>
    <w:rsid w:val="004E7CD9"/>
    <w:rsid w:val="0053239C"/>
    <w:rsid w:val="00544463"/>
    <w:rsid w:val="005B6F52"/>
    <w:rsid w:val="005D7AB3"/>
    <w:rsid w:val="0061311A"/>
    <w:rsid w:val="006C70E3"/>
    <w:rsid w:val="006F1274"/>
    <w:rsid w:val="007017F4"/>
    <w:rsid w:val="0078766E"/>
    <w:rsid w:val="007D347D"/>
    <w:rsid w:val="00805FD4"/>
    <w:rsid w:val="00806FA5"/>
    <w:rsid w:val="00834F15"/>
    <w:rsid w:val="00877AA1"/>
    <w:rsid w:val="00921762"/>
    <w:rsid w:val="00921CFA"/>
    <w:rsid w:val="00931C3F"/>
    <w:rsid w:val="009637C5"/>
    <w:rsid w:val="00972D01"/>
    <w:rsid w:val="009A2095"/>
    <w:rsid w:val="00A27BDB"/>
    <w:rsid w:val="00A93C88"/>
    <w:rsid w:val="00A97D44"/>
    <w:rsid w:val="00AA6F9F"/>
    <w:rsid w:val="00B1234C"/>
    <w:rsid w:val="00B22B7F"/>
    <w:rsid w:val="00B41BF3"/>
    <w:rsid w:val="00BE252C"/>
    <w:rsid w:val="00BF53C0"/>
    <w:rsid w:val="00C4059E"/>
    <w:rsid w:val="00C93376"/>
    <w:rsid w:val="00CA3C42"/>
    <w:rsid w:val="00CD4CBA"/>
    <w:rsid w:val="00CE2EF2"/>
    <w:rsid w:val="00D07137"/>
    <w:rsid w:val="00D237DB"/>
    <w:rsid w:val="00D45A8D"/>
    <w:rsid w:val="00D82932"/>
    <w:rsid w:val="00DA264B"/>
    <w:rsid w:val="00DB334F"/>
    <w:rsid w:val="00DB3BEE"/>
    <w:rsid w:val="00E37F4C"/>
    <w:rsid w:val="00ED784A"/>
    <w:rsid w:val="00EF7A98"/>
    <w:rsid w:val="00F038F7"/>
    <w:rsid w:val="00F4308A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01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37DB"/>
    <w:rPr>
      <w:color w:val="0000FF"/>
      <w:u w:val="single"/>
    </w:rPr>
  </w:style>
  <w:style w:type="paragraph" w:customStyle="1" w:styleId="s37">
    <w:name w:val="s_37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37D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01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C9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93376"/>
  </w:style>
  <w:style w:type="character" w:styleId="a5">
    <w:name w:val="FollowedHyperlink"/>
    <w:basedOn w:val="a0"/>
    <w:uiPriority w:val="99"/>
    <w:semiHidden/>
    <w:unhideWhenUsed/>
    <w:rsid w:val="00C93376"/>
    <w:rPr>
      <w:color w:val="954F72" w:themeColor="followedHyperlink"/>
      <w:u w:val="single"/>
    </w:rPr>
  </w:style>
  <w:style w:type="paragraph" w:customStyle="1" w:styleId="indent1">
    <w:name w:val="indent_1"/>
    <w:basedOn w:val="a"/>
    <w:rsid w:val="008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A3C4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A3C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CA3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50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7A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7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701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37DB"/>
    <w:rPr>
      <w:color w:val="0000FF"/>
      <w:u w:val="single"/>
    </w:rPr>
  </w:style>
  <w:style w:type="paragraph" w:customStyle="1" w:styleId="s37">
    <w:name w:val="s_37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2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37DB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01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C9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93376"/>
  </w:style>
  <w:style w:type="character" w:styleId="a5">
    <w:name w:val="FollowedHyperlink"/>
    <w:basedOn w:val="a0"/>
    <w:uiPriority w:val="99"/>
    <w:semiHidden/>
    <w:unhideWhenUsed/>
    <w:rsid w:val="00C93376"/>
    <w:rPr>
      <w:color w:val="954F72" w:themeColor="followedHyperlink"/>
      <w:u w:val="single"/>
    </w:rPr>
  </w:style>
  <w:style w:type="paragraph" w:customStyle="1" w:styleId="indent1">
    <w:name w:val="indent_1"/>
    <w:basedOn w:val="a"/>
    <w:rsid w:val="008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A3C4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A3C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CA3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50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0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69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0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64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2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55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4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0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4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85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5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15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5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5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2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60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0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8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02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36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93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6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3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4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0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8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7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55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8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62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8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4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8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84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0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84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688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53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98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9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409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3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6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73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noka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B8D3-98B4-4583-A16D-01C2EB0F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23</cp:revision>
  <cp:lastPrinted>2023-12-14T11:34:00Z</cp:lastPrinted>
  <dcterms:created xsi:type="dcterms:W3CDTF">2023-11-01T09:24:00Z</dcterms:created>
  <dcterms:modified xsi:type="dcterms:W3CDTF">2024-01-19T10:26:00Z</dcterms:modified>
</cp:coreProperties>
</file>