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53085">
      <w:pPr>
        <w:jc w:val="center"/>
      </w:pPr>
      <w:bookmarkStart w:id="0" w:name="_GoBack"/>
      <w:bookmarkEnd w:id="0"/>
      <w:r>
        <w:rPr>
          <w:sz w:val="32"/>
          <w:szCs w:val="32"/>
        </w:rPr>
        <w:t>Доклад об осуществлении государственного контроля (надзора), муниципального контроля за</w:t>
      </w:r>
      <w:r w:rsidR="00E14580" w:rsidRPr="00583C43">
        <w:rPr>
          <w:b/>
          <w:sz w:val="32"/>
          <w:szCs w:val="32"/>
        </w:rPr>
        <w:t xml:space="preserve"> </w:t>
      </w:r>
      <w:r w:rsidR="00583C43">
        <w:rPr>
          <w:b/>
          <w:sz w:val="32"/>
          <w:szCs w:val="32"/>
        </w:rPr>
        <w:t>2021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83C43" w:rsidRDefault="00583C43" w:rsidP="00583C43">
      <w:pPr>
        <w:ind w:firstLine="900"/>
        <w:jc w:val="both"/>
        <w:rPr>
          <w:sz w:val="28"/>
          <w:szCs w:val="28"/>
        </w:rPr>
      </w:pPr>
      <w:r w:rsidRPr="003D66AB">
        <w:rPr>
          <w:sz w:val="28"/>
          <w:szCs w:val="28"/>
        </w:rPr>
        <w:t xml:space="preserve">Основными нормативными правовыми актами, регламентирующими деятельность в сфере </w:t>
      </w:r>
      <w:r>
        <w:rPr>
          <w:sz w:val="28"/>
          <w:szCs w:val="28"/>
        </w:rPr>
        <w:t xml:space="preserve">муниципального </w:t>
      </w:r>
      <w:r w:rsidR="00C53085">
        <w:rPr>
          <w:sz w:val="28"/>
          <w:szCs w:val="28"/>
        </w:rPr>
        <w:t>лесного</w:t>
      </w:r>
      <w:r>
        <w:rPr>
          <w:sz w:val="28"/>
          <w:szCs w:val="28"/>
        </w:rPr>
        <w:t xml:space="preserve"> контроля</w:t>
      </w:r>
      <w:r w:rsidR="00C53085">
        <w:rPr>
          <w:sz w:val="28"/>
          <w:szCs w:val="28"/>
        </w:rPr>
        <w:t xml:space="preserve"> в границах Краснокамского городского округа Пермского края (далее – муниципальный лесной контроль)</w:t>
      </w:r>
      <w:r w:rsidRPr="003D66AB">
        <w:rPr>
          <w:sz w:val="28"/>
          <w:szCs w:val="28"/>
        </w:rPr>
        <w:t xml:space="preserve"> 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 xml:space="preserve">муниципального </w:t>
      </w:r>
      <w:r w:rsidR="00C53085">
        <w:rPr>
          <w:sz w:val="28"/>
          <w:szCs w:val="28"/>
        </w:rPr>
        <w:t>лесного</w:t>
      </w:r>
      <w:r w:rsidRPr="003D66AB">
        <w:rPr>
          <w:sz w:val="28"/>
          <w:szCs w:val="28"/>
        </w:rPr>
        <w:t xml:space="preserve"> </w:t>
      </w:r>
      <w:r>
        <w:rPr>
          <w:sz w:val="28"/>
          <w:szCs w:val="28"/>
        </w:rPr>
        <w:t>контроля</w:t>
      </w:r>
      <w:r w:rsidRPr="003D66AB">
        <w:rPr>
          <w:sz w:val="28"/>
          <w:szCs w:val="28"/>
        </w:rPr>
        <w:t xml:space="preserve"> является </w:t>
      </w:r>
      <w:r w:rsidR="00C53085">
        <w:rPr>
          <w:sz w:val="28"/>
          <w:szCs w:val="28"/>
        </w:rPr>
        <w:t>Лесной</w:t>
      </w:r>
      <w:r w:rsidRPr="003D66AB">
        <w:rPr>
          <w:sz w:val="28"/>
          <w:szCs w:val="28"/>
        </w:rPr>
        <w:t xml:space="preserve"> кодекс РФ, Федеральный 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Pr="00E451EC">
        <w:rPr>
          <w:sz w:val="28"/>
          <w:szCs w:val="28"/>
        </w:rPr>
        <w:t>Федеральны</w:t>
      </w:r>
      <w:r>
        <w:rPr>
          <w:sz w:val="28"/>
          <w:szCs w:val="28"/>
        </w:rPr>
        <w:t>й</w:t>
      </w:r>
      <w:r w:rsidRPr="00E451EC">
        <w:rPr>
          <w:sz w:val="28"/>
          <w:szCs w:val="28"/>
        </w:rPr>
        <w:t xml:space="preserve"> закон от 2 мая 2006 года № 59-ФЗ «О порядке рассмотрения обращений граждан»</w:t>
      </w:r>
      <w:r>
        <w:rPr>
          <w:sz w:val="28"/>
          <w:szCs w:val="28"/>
        </w:rPr>
        <w:t xml:space="preserve">, </w:t>
      </w:r>
      <w:r w:rsidRPr="00E451EC">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
    <w:p w:rsidR="00583C43" w:rsidRDefault="00583C43" w:rsidP="00583C43">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w:t>
      </w:r>
      <w:r>
        <w:rPr>
          <w:sz w:val="28"/>
          <w:szCs w:val="28"/>
        </w:rPr>
        <w:t>Краснокамского городского округа</w:t>
      </w:r>
      <w:r w:rsidR="00C53085">
        <w:rPr>
          <w:sz w:val="28"/>
          <w:szCs w:val="28"/>
        </w:rPr>
        <w:t xml:space="preserve"> и иных площадках официальной информации</w:t>
      </w:r>
      <w:r w:rsidRPr="00EB746A">
        <w:rPr>
          <w:sz w:val="28"/>
          <w:szCs w:val="28"/>
        </w:rPr>
        <w:t xml:space="preserve"> в сети Интернет. </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83C43" w:rsidRPr="003D66AB" w:rsidRDefault="00583C43" w:rsidP="00583C43">
      <w:pPr>
        <w:ind w:firstLine="851"/>
        <w:jc w:val="both"/>
      </w:pPr>
      <w:r w:rsidRPr="003D66AB">
        <w:rPr>
          <w:sz w:val="28"/>
          <w:szCs w:val="28"/>
        </w:rPr>
        <w:lastRenderedPageBreak/>
        <w:t>В 20</w:t>
      </w:r>
      <w:r>
        <w:rPr>
          <w:sz w:val="28"/>
          <w:szCs w:val="28"/>
        </w:rPr>
        <w:t>21</w:t>
      </w:r>
      <w:r w:rsidRPr="003D66AB">
        <w:rPr>
          <w:sz w:val="28"/>
          <w:szCs w:val="28"/>
        </w:rPr>
        <w:t xml:space="preserve"> году </w:t>
      </w:r>
      <w:r>
        <w:rPr>
          <w:sz w:val="28"/>
          <w:szCs w:val="28"/>
        </w:rPr>
        <w:t>о</w:t>
      </w:r>
      <w:r w:rsidRPr="00646220">
        <w:rPr>
          <w:sz w:val="28"/>
          <w:szCs w:val="28"/>
        </w:rPr>
        <w:t>рган, уполномоченны</w:t>
      </w:r>
      <w:r>
        <w:rPr>
          <w:sz w:val="28"/>
          <w:szCs w:val="28"/>
        </w:rPr>
        <w:t>й</w:t>
      </w:r>
      <w:r w:rsidRPr="00646220">
        <w:rPr>
          <w:sz w:val="28"/>
          <w:szCs w:val="28"/>
        </w:rPr>
        <w:t xml:space="preserve"> на осуществление муниципального контроля</w:t>
      </w:r>
      <w:r>
        <w:rPr>
          <w:sz w:val="28"/>
          <w:szCs w:val="28"/>
        </w:rPr>
        <w:t xml:space="preserve"> в сфере муниципального </w:t>
      </w:r>
      <w:r w:rsidR="00C53085">
        <w:rPr>
          <w:sz w:val="28"/>
          <w:szCs w:val="28"/>
        </w:rPr>
        <w:t>лесного</w:t>
      </w:r>
      <w:r>
        <w:rPr>
          <w:sz w:val="28"/>
          <w:szCs w:val="28"/>
        </w:rPr>
        <w:t xml:space="preserve"> контроля</w:t>
      </w:r>
      <w:r w:rsidRPr="00646220">
        <w:rPr>
          <w:sz w:val="28"/>
          <w:szCs w:val="28"/>
        </w:rPr>
        <w:t xml:space="preserve"> на территории</w:t>
      </w:r>
      <w:r>
        <w:rPr>
          <w:sz w:val="28"/>
          <w:szCs w:val="28"/>
        </w:rPr>
        <w:t xml:space="preserve"> Краснокамского городского округа – </w:t>
      </w:r>
      <w:r w:rsidR="00C53085">
        <w:rPr>
          <w:sz w:val="28"/>
          <w:szCs w:val="28"/>
        </w:rPr>
        <w:t>отдел контроля и надзора</w:t>
      </w:r>
      <w:r>
        <w:rPr>
          <w:sz w:val="28"/>
          <w:szCs w:val="28"/>
        </w:rPr>
        <w:t xml:space="preserve"> администрации Краснокамского городского округа</w:t>
      </w:r>
      <w:r w:rsidR="00C53085">
        <w:rPr>
          <w:sz w:val="28"/>
          <w:szCs w:val="28"/>
        </w:rPr>
        <w:t xml:space="preserve"> (до 01.04.2021 г.), а с 01.04.2021 г. – отдел по общественной безопасности и контролю администрации Краснокамского городского округа</w:t>
      </w:r>
      <w:r>
        <w:rPr>
          <w:sz w:val="28"/>
          <w:szCs w:val="28"/>
        </w:rPr>
        <w:t xml:space="preserve"> (далее – </w:t>
      </w:r>
      <w:r w:rsidR="00C53085">
        <w:rPr>
          <w:sz w:val="28"/>
          <w:szCs w:val="28"/>
        </w:rPr>
        <w:t>Отдел</w:t>
      </w:r>
      <w:r>
        <w:rPr>
          <w:sz w:val="28"/>
          <w:szCs w:val="28"/>
        </w:rPr>
        <w:t>).</w:t>
      </w:r>
    </w:p>
    <w:p w:rsidR="00583C43" w:rsidRDefault="00583C43" w:rsidP="00583C43">
      <w:pPr>
        <w:ind w:firstLine="900"/>
        <w:jc w:val="both"/>
        <w:rPr>
          <w:sz w:val="28"/>
          <w:szCs w:val="28"/>
        </w:rPr>
      </w:pPr>
      <w:r w:rsidRPr="003D66AB">
        <w:rPr>
          <w:sz w:val="28"/>
          <w:szCs w:val="28"/>
        </w:rPr>
        <w:t xml:space="preserve">Основной функцией 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 </w:t>
      </w:r>
      <w:r w:rsidR="004F0FD9">
        <w:rPr>
          <w:sz w:val="28"/>
          <w:szCs w:val="28"/>
        </w:rPr>
        <w:t>Лесного кодекса РФ, других федеральных законов и принимаемых в соответствии с ними иными нормативными правовыми актами Российской Федерации, законами и иными нормативными правовыми актами Пермского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законодательство)</w:t>
      </w:r>
      <w:r w:rsidRPr="003D66AB">
        <w:rPr>
          <w:sz w:val="28"/>
          <w:szCs w:val="28"/>
        </w:rPr>
        <w:t xml:space="preserve">, предупреждение, выявление и пресечение нарушений требований, установленных законодательством. </w:t>
      </w:r>
    </w:p>
    <w:p w:rsidR="00583C43" w:rsidRPr="003D66AB" w:rsidRDefault="00583C43" w:rsidP="00583C43">
      <w:pPr>
        <w:ind w:firstLine="900"/>
        <w:jc w:val="both"/>
      </w:pPr>
      <w:r w:rsidRPr="00767581">
        <w:rPr>
          <w:sz w:val="28"/>
          <w:szCs w:val="28"/>
        </w:rPr>
        <w:t xml:space="preserve">Нормативными правовыми актами, регламентирующими порядок организации и осуществления муниципального </w:t>
      </w:r>
      <w:r w:rsidR="004F0FD9">
        <w:rPr>
          <w:sz w:val="28"/>
          <w:szCs w:val="28"/>
        </w:rPr>
        <w:t>лесного</w:t>
      </w:r>
      <w:r w:rsidRPr="00767581">
        <w:rPr>
          <w:sz w:val="28"/>
          <w:szCs w:val="28"/>
        </w:rPr>
        <w:t xml:space="preserve"> контроля являются </w:t>
      </w:r>
      <w:r w:rsidRPr="00A25E7B">
        <w:rPr>
          <w:color w:val="22272F"/>
          <w:sz w:val="28"/>
          <w:szCs w:val="28"/>
          <w:shd w:val="clear" w:color="auto" w:fill="FFFFFF"/>
        </w:rPr>
        <w:t xml:space="preserve">Федеральный закон от 31 июля 2020 г. </w:t>
      </w:r>
      <w:r w:rsidR="004F0FD9">
        <w:rPr>
          <w:color w:val="22272F"/>
          <w:sz w:val="28"/>
          <w:szCs w:val="28"/>
          <w:shd w:val="clear" w:color="auto" w:fill="FFFFFF"/>
        </w:rPr>
        <w:t xml:space="preserve">№248-ФЗ </w:t>
      </w:r>
      <w:r w:rsidRPr="00A25E7B">
        <w:rPr>
          <w:color w:val="22272F"/>
          <w:sz w:val="28"/>
          <w:szCs w:val="28"/>
          <w:shd w:val="clear" w:color="auto" w:fill="FFFFFF"/>
        </w:rPr>
        <w:t>«О государственном контроле (надзоре) и муниципальном контроле в Российской Федерации»</w:t>
      </w:r>
      <w:r>
        <w:rPr>
          <w:sz w:val="28"/>
          <w:szCs w:val="28"/>
        </w:rPr>
        <w:t xml:space="preserve"> </w:t>
      </w:r>
      <w:r w:rsidRPr="003D66AB">
        <w:rPr>
          <w:sz w:val="28"/>
          <w:szCs w:val="28"/>
        </w:rPr>
        <w:t>и</w:t>
      </w:r>
      <w:r w:rsidR="004F0FD9">
        <w:rPr>
          <w:sz w:val="28"/>
          <w:szCs w:val="28"/>
        </w:rPr>
        <w:t xml:space="preserve"> Положение о муниципальном лесном контроле в границах Краснокамского городского округа Пермского края, утвержденное</w:t>
      </w:r>
      <w:r w:rsidRPr="003D66AB">
        <w:rPr>
          <w:sz w:val="28"/>
          <w:szCs w:val="28"/>
        </w:rPr>
        <w:t xml:space="preserve"> </w:t>
      </w:r>
      <w:r w:rsidR="004F0FD9">
        <w:rPr>
          <w:sz w:val="28"/>
          <w:szCs w:val="28"/>
        </w:rPr>
        <w:t>р</w:t>
      </w:r>
      <w:r>
        <w:rPr>
          <w:sz w:val="28"/>
          <w:szCs w:val="28"/>
        </w:rPr>
        <w:t>ешение</w:t>
      </w:r>
      <w:r w:rsidR="004F0FD9">
        <w:rPr>
          <w:sz w:val="28"/>
          <w:szCs w:val="28"/>
        </w:rPr>
        <w:t>м Думы Краснокамского городского округа</w:t>
      </w:r>
      <w:r>
        <w:rPr>
          <w:sz w:val="28"/>
          <w:szCs w:val="28"/>
        </w:rPr>
        <w:t xml:space="preserve"> от </w:t>
      </w:r>
      <w:r w:rsidR="004F0FD9">
        <w:rPr>
          <w:sz w:val="28"/>
          <w:szCs w:val="28"/>
        </w:rPr>
        <w:t>15</w:t>
      </w:r>
      <w:r>
        <w:rPr>
          <w:sz w:val="28"/>
          <w:szCs w:val="28"/>
        </w:rPr>
        <w:t>.1</w:t>
      </w:r>
      <w:r w:rsidR="004F0FD9">
        <w:rPr>
          <w:sz w:val="28"/>
          <w:szCs w:val="28"/>
        </w:rPr>
        <w:t>2</w:t>
      </w:r>
      <w:r>
        <w:rPr>
          <w:sz w:val="28"/>
          <w:szCs w:val="28"/>
        </w:rPr>
        <w:t>.2021 №1</w:t>
      </w:r>
      <w:r w:rsidR="004F0FD9">
        <w:rPr>
          <w:sz w:val="28"/>
          <w:szCs w:val="28"/>
        </w:rPr>
        <w:t>66</w:t>
      </w:r>
      <w:r>
        <w:rPr>
          <w:sz w:val="28"/>
          <w:szCs w:val="28"/>
        </w:rPr>
        <w:t xml:space="preserve"> «Об утверждении Положения </w:t>
      </w:r>
      <w:r w:rsidR="004F0FD9">
        <w:rPr>
          <w:sz w:val="28"/>
          <w:szCs w:val="28"/>
        </w:rPr>
        <w:t>о муниципальном лесном контроле в границах Краснокамского городского округа Пермского края</w:t>
      </w:r>
      <w:r>
        <w:rPr>
          <w:sz w:val="28"/>
          <w:szCs w:val="28"/>
        </w:rPr>
        <w:t>»</w:t>
      </w:r>
      <w:r w:rsidRPr="003D66AB">
        <w:rPr>
          <w:sz w:val="28"/>
          <w:szCs w:val="28"/>
        </w:rPr>
        <w:t>.</w:t>
      </w:r>
      <w:r w:rsidR="004F0FD9">
        <w:rPr>
          <w:sz w:val="28"/>
          <w:szCs w:val="28"/>
        </w:rPr>
        <w:t xml:space="preserve"> </w:t>
      </w:r>
      <w:r w:rsidRPr="003D66AB">
        <w:rPr>
          <w:sz w:val="28"/>
          <w:szCs w:val="28"/>
        </w:rPr>
        <w:t xml:space="preserve"> </w:t>
      </w:r>
    </w:p>
    <w:p w:rsidR="00583C43" w:rsidRDefault="00583C43" w:rsidP="00583C43">
      <w:pPr>
        <w:ind w:firstLine="900"/>
        <w:jc w:val="both"/>
        <w:rPr>
          <w:sz w:val="28"/>
          <w:szCs w:val="28"/>
        </w:rPr>
      </w:pPr>
      <w:r w:rsidRPr="003D66AB">
        <w:rPr>
          <w:sz w:val="28"/>
          <w:szCs w:val="28"/>
        </w:rPr>
        <w:t xml:space="preserve">Должностные лица </w:t>
      </w:r>
      <w:r w:rsidR="004F0FD9">
        <w:rPr>
          <w:sz w:val="28"/>
          <w:szCs w:val="28"/>
        </w:rPr>
        <w:t>Отдела</w:t>
      </w:r>
      <w:r w:rsidRPr="003D66AB">
        <w:rPr>
          <w:sz w:val="28"/>
          <w:szCs w:val="28"/>
        </w:rPr>
        <w:t xml:space="preserve">, </w:t>
      </w:r>
      <w:r>
        <w:rPr>
          <w:sz w:val="28"/>
          <w:szCs w:val="28"/>
        </w:rPr>
        <w:t>осуществляющие</w:t>
      </w:r>
      <w:r w:rsidRPr="003D66AB">
        <w:rPr>
          <w:sz w:val="28"/>
          <w:szCs w:val="28"/>
        </w:rPr>
        <w:t xml:space="preserve"> </w:t>
      </w:r>
      <w:r>
        <w:rPr>
          <w:sz w:val="28"/>
          <w:szCs w:val="28"/>
        </w:rPr>
        <w:t>муниципальный</w:t>
      </w:r>
      <w:r w:rsidRPr="003D66AB">
        <w:rPr>
          <w:sz w:val="28"/>
          <w:szCs w:val="28"/>
        </w:rPr>
        <w:t xml:space="preserve"> </w:t>
      </w:r>
      <w:r w:rsidR="004F0FD9">
        <w:rPr>
          <w:sz w:val="28"/>
          <w:szCs w:val="28"/>
        </w:rPr>
        <w:t>лесной</w:t>
      </w:r>
      <w:r w:rsidRPr="003D66AB">
        <w:rPr>
          <w:sz w:val="28"/>
          <w:szCs w:val="28"/>
        </w:rPr>
        <w:t xml:space="preserve"> </w:t>
      </w:r>
      <w:r>
        <w:rPr>
          <w:sz w:val="28"/>
          <w:szCs w:val="28"/>
        </w:rPr>
        <w:t>контроль</w:t>
      </w:r>
      <w:r w:rsidRPr="003D66AB">
        <w:rPr>
          <w:sz w:val="28"/>
          <w:szCs w:val="28"/>
        </w:rPr>
        <w:t xml:space="preserve"> </w:t>
      </w:r>
      <w:r>
        <w:rPr>
          <w:sz w:val="28"/>
          <w:szCs w:val="28"/>
        </w:rPr>
        <w:t>взаимодействуют</w:t>
      </w:r>
      <w:r w:rsidRPr="003D66AB">
        <w:rPr>
          <w:sz w:val="28"/>
          <w:szCs w:val="28"/>
        </w:rPr>
        <w:t xml:space="preserve"> с другими федеральными контрольно-надзорными органами, </w:t>
      </w:r>
      <w:r>
        <w:rPr>
          <w:sz w:val="28"/>
          <w:szCs w:val="28"/>
        </w:rPr>
        <w:t>органами прокуратуры, внутренних дел и органами местного самоуправления</w:t>
      </w:r>
      <w:r w:rsidRPr="003D66AB">
        <w:rPr>
          <w:sz w:val="28"/>
          <w:szCs w:val="28"/>
        </w:rPr>
        <w:t xml:space="preserve">. </w:t>
      </w:r>
      <w:r>
        <w:rPr>
          <w:sz w:val="28"/>
          <w:szCs w:val="28"/>
        </w:rPr>
        <w:t>В контрольно-надзорные органы</w:t>
      </w:r>
      <w:r w:rsidR="004F0FD9">
        <w:rPr>
          <w:sz w:val="28"/>
          <w:szCs w:val="28"/>
        </w:rPr>
        <w:t>,</w:t>
      </w:r>
      <w:r>
        <w:rPr>
          <w:sz w:val="28"/>
          <w:szCs w:val="28"/>
        </w:rPr>
        <w:t xml:space="preserve"> материал</w:t>
      </w:r>
      <w:r w:rsidR="004F0FD9">
        <w:rPr>
          <w:sz w:val="28"/>
          <w:szCs w:val="28"/>
        </w:rPr>
        <w:t>ы содержащие сведения</w:t>
      </w:r>
      <w:r>
        <w:rPr>
          <w:sz w:val="28"/>
          <w:szCs w:val="28"/>
        </w:rPr>
        <w:t xml:space="preserve"> </w:t>
      </w:r>
      <w:r w:rsidR="004F0FD9">
        <w:rPr>
          <w:sz w:val="28"/>
          <w:szCs w:val="28"/>
        </w:rPr>
        <w:t>о</w:t>
      </w:r>
      <w:r>
        <w:rPr>
          <w:sz w:val="28"/>
          <w:szCs w:val="28"/>
        </w:rPr>
        <w:t xml:space="preserve"> </w:t>
      </w:r>
      <w:r w:rsidRPr="00DD0CF9">
        <w:rPr>
          <w:sz w:val="28"/>
          <w:szCs w:val="28"/>
        </w:rPr>
        <w:t>нарушения</w:t>
      </w:r>
      <w:r w:rsidR="004F0FD9">
        <w:rPr>
          <w:sz w:val="28"/>
          <w:szCs w:val="28"/>
        </w:rPr>
        <w:t>х</w:t>
      </w:r>
      <w:r w:rsidRPr="00DD0CF9">
        <w:rPr>
          <w:sz w:val="28"/>
          <w:szCs w:val="28"/>
        </w:rPr>
        <w:t xml:space="preserve"> требований законодательства, за котор</w:t>
      </w:r>
      <w:r w:rsidR="004F0FD9">
        <w:rPr>
          <w:sz w:val="28"/>
          <w:szCs w:val="28"/>
        </w:rPr>
        <w:t>ы</w:t>
      </w:r>
      <w:r w:rsidRPr="00DD0CF9">
        <w:rPr>
          <w:sz w:val="28"/>
          <w:szCs w:val="28"/>
        </w:rPr>
        <w:t>е законодательством Российской Федерации предусмотрена административная</w:t>
      </w:r>
      <w:r>
        <w:rPr>
          <w:sz w:val="28"/>
          <w:szCs w:val="28"/>
        </w:rPr>
        <w:t xml:space="preserve"> ответственность</w:t>
      </w:r>
      <w:r w:rsidR="004F0FD9">
        <w:rPr>
          <w:sz w:val="28"/>
          <w:szCs w:val="28"/>
        </w:rPr>
        <w:t>, не направлялись</w:t>
      </w:r>
      <w:r>
        <w:rPr>
          <w:sz w:val="28"/>
          <w:szCs w:val="28"/>
        </w:rPr>
        <w:t>.</w:t>
      </w:r>
    </w:p>
    <w:p w:rsidR="00583C43" w:rsidRPr="00646220" w:rsidRDefault="00583C43" w:rsidP="00583C43">
      <w:pPr>
        <w:ind w:firstLine="851"/>
        <w:jc w:val="both"/>
        <w:rPr>
          <w:sz w:val="28"/>
          <w:szCs w:val="28"/>
        </w:rPr>
      </w:pPr>
      <w:r w:rsidRPr="00646220">
        <w:rPr>
          <w:spacing w:val="2"/>
          <w:sz w:val="28"/>
          <w:szCs w:val="28"/>
        </w:rPr>
        <w:t xml:space="preserve">При осуществлении муниципальной функции </w:t>
      </w:r>
      <w:r>
        <w:rPr>
          <w:spacing w:val="2"/>
          <w:sz w:val="28"/>
          <w:szCs w:val="28"/>
        </w:rPr>
        <w:t xml:space="preserve">специалисты </w:t>
      </w:r>
      <w:r w:rsidR="004F0FD9">
        <w:rPr>
          <w:spacing w:val="2"/>
          <w:sz w:val="28"/>
          <w:szCs w:val="28"/>
        </w:rPr>
        <w:t>Отдела</w:t>
      </w:r>
      <w:r w:rsidRPr="00646220">
        <w:rPr>
          <w:spacing w:val="2"/>
          <w:sz w:val="28"/>
          <w:szCs w:val="28"/>
        </w:rPr>
        <w:t>:</w:t>
      </w:r>
    </w:p>
    <w:p w:rsidR="00583C43" w:rsidRPr="00646220" w:rsidRDefault="00583C43" w:rsidP="00583C43">
      <w:pPr>
        <w:autoSpaceDE w:val="0"/>
        <w:autoSpaceDN w:val="0"/>
        <w:adjustRightInd w:val="0"/>
        <w:ind w:firstLine="851"/>
        <w:jc w:val="both"/>
        <w:rPr>
          <w:sz w:val="28"/>
          <w:szCs w:val="28"/>
        </w:rPr>
      </w:pPr>
      <w:r w:rsidRPr="00646220">
        <w:rPr>
          <w:sz w:val="28"/>
          <w:szCs w:val="28"/>
        </w:rPr>
        <w:t>1) провод</w:t>
      </w:r>
      <w:r>
        <w:rPr>
          <w:sz w:val="28"/>
          <w:szCs w:val="28"/>
        </w:rPr>
        <w:t>я</w:t>
      </w:r>
      <w:r w:rsidRPr="00646220">
        <w:rPr>
          <w:sz w:val="28"/>
          <w:szCs w:val="28"/>
        </w:rPr>
        <w:t>т плановые проверки и внеплановые проверки юридических лиц, индивидуальных предпринимателей;</w:t>
      </w:r>
    </w:p>
    <w:p w:rsidR="00583C43" w:rsidRPr="00646220" w:rsidRDefault="00583C43" w:rsidP="00583C43">
      <w:pPr>
        <w:autoSpaceDE w:val="0"/>
        <w:autoSpaceDN w:val="0"/>
        <w:adjustRightInd w:val="0"/>
        <w:ind w:firstLine="851"/>
        <w:jc w:val="both"/>
        <w:rPr>
          <w:sz w:val="28"/>
          <w:szCs w:val="28"/>
        </w:rPr>
      </w:pPr>
      <w:bookmarkStart w:id="1" w:name="sub_4012"/>
      <w:r w:rsidRPr="00646220">
        <w:rPr>
          <w:sz w:val="28"/>
          <w:szCs w:val="28"/>
        </w:rPr>
        <w:t>2) провод</w:t>
      </w:r>
      <w:r>
        <w:rPr>
          <w:sz w:val="28"/>
          <w:szCs w:val="28"/>
        </w:rPr>
        <w:t>я</w:t>
      </w:r>
      <w:r w:rsidRPr="00646220">
        <w:rPr>
          <w:sz w:val="28"/>
          <w:szCs w:val="28"/>
        </w:rPr>
        <w:t>т проверки в отношении физических лиц;</w:t>
      </w:r>
    </w:p>
    <w:p w:rsidR="00583C43" w:rsidRPr="00646220" w:rsidRDefault="00583C43" w:rsidP="00583C43">
      <w:pPr>
        <w:autoSpaceDE w:val="0"/>
        <w:autoSpaceDN w:val="0"/>
        <w:adjustRightInd w:val="0"/>
        <w:ind w:firstLine="851"/>
        <w:jc w:val="both"/>
        <w:rPr>
          <w:sz w:val="28"/>
          <w:szCs w:val="28"/>
        </w:rPr>
      </w:pPr>
      <w:bookmarkStart w:id="2" w:name="sub_4014"/>
      <w:bookmarkEnd w:id="1"/>
      <w:r w:rsidRPr="00646220">
        <w:rPr>
          <w:sz w:val="28"/>
          <w:szCs w:val="28"/>
        </w:rPr>
        <w:t>3) соблюдает при исполнении должностных обязанностей права и законные интересы граждан и организаций;</w:t>
      </w:r>
    </w:p>
    <w:p w:rsidR="00583C43" w:rsidRPr="00646220" w:rsidRDefault="00583C43" w:rsidP="00583C43">
      <w:pPr>
        <w:autoSpaceDE w:val="0"/>
        <w:autoSpaceDN w:val="0"/>
        <w:adjustRightInd w:val="0"/>
        <w:ind w:firstLine="851"/>
        <w:jc w:val="both"/>
        <w:rPr>
          <w:sz w:val="28"/>
          <w:szCs w:val="28"/>
        </w:rPr>
      </w:pPr>
      <w:bookmarkStart w:id="3" w:name="sub_4015"/>
      <w:bookmarkEnd w:id="2"/>
      <w:r w:rsidRPr="00646220">
        <w:rPr>
          <w:sz w:val="28"/>
          <w:szCs w:val="28"/>
        </w:rPr>
        <w:t>4) соблюда</w:t>
      </w:r>
      <w:r>
        <w:rPr>
          <w:sz w:val="28"/>
          <w:szCs w:val="28"/>
        </w:rPr>
        <w:t>ю</w:t>
      </w:r>
      <w:r w:rsidRPr="00646220">
        <w:rPr>
          <w:sz w:val="28"/>
          <w:szCs w:val="28"/>
        </w:rPr>
        <w:t>т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583C43" w:rsidRPr="00646220" w:rsidRDefault="00583C43" w:rsidP="00583C43">
      <w:pPr>
        <w:autoSpaceDE w:val="0"/>
        <w:autoSpaceDN w:val="0"/>
        <w:adjustRightInd w:val="0"/>
        <w:ind w:firstLine="851"/>
        <w:jc w:val="both"/>
        <w:rPr>
          <w:sz w:val="28"/>
          <w:szCs w:val="28"/>
        </w:rPr>
      </w:pPr>
      <w:bookmarkStart w:id="4" w:name="sub_4016"/>
      <w:bookmarkEnd w:id="3"/>
      <w:r w:rsidRPr="00646220">
        <w:rPr>
          <w:sz w:val="28"/>
          <w:szCs w:val="28"/>
        </w:rPr>
        <w:t>5) провод</w:t>
      </w:r>
      <w:r>
        <w:rPr>
          <w:sz w:val="28"/>
          <w:szCs w:val="28"/>
        </w:rPr>
        <w:t>я</w:t>
      </w:r>
      <w:r w:rsidRPr="00646220">
        <w:rPr>
          <w:sz w:val="28"/>
          <w:szCs w:val="28"/>
        </w:rPr>
        <w:t>т проверки только во время исполнения служебных обязанностей, выездные проверки – только при предъявлении служебного удостоверения, копии распоряжения руководителя о проведении проверки;</w:t>
      </w:r>
    </w:p>
    <w:p w:rsidR="00583C43" w:rsidRPr="00646220" w:rsidRDefault="00583C43" w:rsidP="00583C43">
      <w:pPr>
        <w:autoSpaceDE w:val="0"/>
        <w:autoSpaceDN w:val="0"/>
        <w:adjustRightInd w:val="0"/>
        <w:ind w:firstLine="851"/>
        <w:jc w:val="both"/>
        <w:rPr>
          <w:sz w:val="28"/>
          <w:szCs w:val="28"/>
        </w:rPr>
      </w:pPr>
      <w:bookmarkStart w:id="5" w:name="sub_4017"/>
      <w:bookmarkEnd w:id="4"/>
      <w:r w:rsidRPr="00646220">
        <w:rPr>
          <w:sz w:val="28"/>
          <w:szCs w:val="28"/>
        </w:rPr>
        <w:lastRenderedPageBreak/>
        <w:t>6) выда</w:t>
      </w:r>
      <w:r>
        <w:rPr>
          <w:sz w:val="28"/>
          <w:szCs w:val="28"/>
        </w:rPr>
        <w:t>ю</w:t>
      </w:r>
      <w:r w:rsidRPr="00646220">
        <w:rPr>
          <w:sz w:val="28"/>
          <w:szCs w:val="28"/>
        </w:rPr>
        <w:t>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w:t>
      </w:r>
    </w:p>
    <w:p w:rsidR="00583C43" w:rsidRPr="00646220" w:rsidRDefault="00583C43" w:rsidP="00583C43">
      <w:pPr>
        <w:autoSpaceDE w:val="0"/>
        <w:autoSpaceDN w:val="0"/>
        <w:adjustRightInd w:val="0"/>
        <w:ind w:firstLine="851"/>
        <w:jc w:val="both"/>
        <w:rPr>
          <w:sz w:val="28"/>
          <w:szCs w:val="28"/>
        </w:rPr>
      </w:pPr>
      <w:bookmarkStart w:id="6" w:name="sub_4018"/>
      <w:bookmarkEnd w:id="5"/>
      <w:r w:rsidRPr="00646220">
        <w:rPr>
          <w:sz w:val="28"/>
          <w:szCs w:val="28"/>
        </w:rPr>
        <w:t>7) составля</w:t>
      </w:r>
      <w:r>
        <w:rPr>
          <w:sz w:val="28"/>
          <w:szCs w:val="28"/>
        </w:rPr>
        <w:t>ют</w:t>
      </w:r>
      <w:r w:rsidRPr="00646220">
        <w:rPr>
          <w:sz w:val="28"/>
          <w:szCs w:val="28"/>
        </w:rPr>
        <w:t xml:space="preserve"> протоколы об административных правонарушениях, связанных с нарушениями обязательных требований, и принима</w:t>
      </w:r>
      <w:r w:rsidR="00F8325F">
        <w:rPr>
          <w:sz w:val="28"/>
          <w:szCs w:val="28"/>
        </w:rPr>
        <w:t>ю</w:t>
      </w:r>
      <w:r w:rsidRPr="00646220">
        <w:rPr>
          <w:sz w:val="28"/>
          <w:szCs w:val="28"/>
        </w:rPr>
        <w:t>т меры по предотвращению таких нарушений;</w:t>
      </w:r>
    </w:p>
    <w:bookmarkEnd w:id="6"/>
    <w:p w:rsidR="00583C43" w:rsidRPr="00646220" w:rsidRDefault="00583C43" w:rsidP="00583C43">
      <w:pPr>
        <w:autoSpaceDE w:val="0"/>
        <w:autoSpaceDN w:val="0"/>
        <w:adjustRightInd w:val="0"/>
        <w:ind w:firstLine="851"/>
        <w:jc w:val="both"/>
        <w:rPr>
          <w:sz w:val="28"/>
          <w:szCs w:val="28"/>
        </w:rPr>
      </w:pPr>
      <w:r w:rsidRPr="00646220">
        <w:rPr>
          <w:sz w:val="28"/>
          <w:szCs w:val="28"/>
        </w:rPr>
        <w:t>8) осуществля</w:t>
      </w:r>
      <w:r>
        <w:rPr>
          <w:sz w:val="28"/>
          <w:szCs w:val="28"/>
        </w:rPr>
        <w:t>ют</w:t>
      </w:r>
      <w:r w:rsidRPr="00646220">
        <w:rPr>
          <w:sz w:val="28"/>
          <w:szCs w:val="28"/>
        </w:rPr>
        <w:t xml:space="preserve"> иные полномочия, предусмотренные федеральными законами, и нормативными правовыми актами органов местного самоуправления.</w:t>
      </w:r>
    </w:p>
    <w:p w:rsidR="00583C43" w:rsidRPr="00646220" w:rsidRDefault="00583C43" w:rsidP="00583C43">
      <w:pPr>
        <w:ind w:firstLine="851"/>
        <w:jc w:val="both"/>
        <w:rPr>
          <w:sz w:val="28"/>
          <w:szCs w:val="28"/>
        </w:rPr>
      </w:pPr>
      <w:r w:rsidRPr="00646220">
        <w:rPr>
          <w:sz w:val="28"/>
          <w:szCs w:val="28"/>
        </w:rPr>
        <w:t>Функции по осуществлению муниципального контроля подведомственными органам местного самоуправления организациями не осуществлялись.</w:t>
      </w:r>
    </w:p>
    <w:p w:rsidR="00583C43" w:rsidRPr="00646220" w:rsidRDefault="00583C43" w:rsidP="00583C43">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83C43" w:rsidRPr="003D66AB" w:rsidRDefault="00583C43" w:rsidP="00583C43">
      <w:pPr>
        <w:ind w:firstLine="902"/>
        <w:jc w:val="both"/>
      </w:pPr>
      <w:r w:rsidRPr="003D66AB">
        <w:rPr>
          <w:sz w:val="28"/>
          <w:szCs w:val="28"/>
        </w:rPr>
        <w:t xml:space="preserve">Финансовое обеспечение исполнения функции по </w:t>
      </w:r>
      <w:r>
        <w:rPr>
          <w:sz w:val="28"/>
          <w:szCs w:val="28"/>
        </w:rPr>
        <w:t xml:space="preserve">муниципальному </w:t>
      </w:r>
      <w:r w:rsidR="00F8325F">
        <w:rPr>
          <w:sz w:val="28"/>
          <w:szCs w:val="28"/>
        </w:rPr>
        <w:t>лесному</w:t>
      </w:r>
      <w:r w:rsidRPr="003D66AB">
        <w:rPr>
          <w:sz w:val="28"/>
          <w:szCs w:val="28"/>
        </w:rPr>
        <w:t xml:space="preserve"> </w:t>
      </w:r>
      <w:r>
        <w:rPr>
          <w:sz w:val="28"/>
          <w:szCs w:val="28"/>
        </w:rPr>
        <w:t>контролю</w:t>
      </w:r>
      <w:r w:rsidRPr="003D66AB">
        <w:rPr>
          <w:sz w:val="28"/>
          <w:szCs w:val="28"/>
        </w:rPr>
        <w:t xml:space="preserve"> осуществляется </w:t>
      </w:r>
      <w:r>
        <w:rPr>
          <w:sz w:val="28"/>
          <w:szCs w:val="28"/>
        </w:rPr>
        <w:t>из</w:t>
      </w:r>
      <w:r w:rsidRPr="003D66AB">
        <w:rPr>
          <w:sz w:val="28"/>
          <w:szCs w:val="28"/>
        </w:rPr>
        <w:t xml:space="preserve"> бюджетных ресурсов. </w:t>
      </w:r>
      <w:r w:rsidRPr="00F04B21">
        <w:rPr>
          <w:sz w:val="28"/>
          <w:szCs w:val="28"/>
        </w:rPr>
        <w:t xml:space="preserve">Объем финансовых средств, выделяемых в отчетном периоде на выполнение функций по контролю </w:t>
      </w:r>
      <w:r>
        <w:rPr>
          <w:sz w:val="28"/>
          <w:szCs w:val="28"/>
        </w:rPr>
        <w:t xml:space="preserve">составил </w:t>
      </w:r>
      <w:r w:rsidR="00F8325F">
        <w:rPr>
          <w:sz w:val="28"/>
          <w:szCs w:val="28"/>
        </w:rPr>
        <w:t>0,00</w:t>
      </w:r>
      <w:r>
        <w:rPr>
          <w:sz w:val="28"/>
          <w:szCs w:val="28"/>
        </w:rPr>
        <w:t xml:space="preserve"> рублей.</w:t>
      </w:r>
    </w:p>
    <w:p w:rsidR="00583C43" w:rsidRDefault="00583C43" w:rsidP="00583C43">
      <w:pPr>
        <w:ind w:firstLine="851"/>
        <w:jc w:val="both"/>
        <w:rPr>
          <w:color w:val="000000"/>
          <w:sz w:val="28"/>
          <w:szCs w:val="28"/>
        </w:rPr>
      </w:pPr>
      <w:r w:rsidRPr="003D66AB">
        <w:rPr>
          <w:color w:val="000000"/>
          <w:sz w:val="28"/>
          <w:szCs w:val="28"/>
        </w:rPr>
        <w:t xml:space="preserve">Согласно штатному расписанию </w:t>
      </w:r>
      <w:r w:rsidR="00F8325F">
        <w:rPr>
          <w:color w:val="000000"/>
          <w:sz w:val="28"/>
          <w:szCs w:val="28"/>
        </w:rPr>
        <w:t>Отдела</w:t>
      </w:r>
      <w:r w:rsidRPr="003D66AB">
        <w:rPr>
          <w:color w:val="000000"/>
          <w:sz w:val="28"/>
          <w:szCs w:val="28"/>
        </w:rPr>
        <w:t xml:space="preserve"> на 20</w:t>
      </w:r>
      <w:r>
        <w:rPr>
          <w:color w:val="000000"/>
          <w:sz w:val="28"/>
          <w:szCs w:val="28"/>
        </w:rPr>
        <w:t>21</w:t>
      </w:r>
      <w:r w:rsidRPr="003D66AB">
        <w:rPr>
          <w:color w:val="000000"/>
          <w:sz w:val="28"/>
          <w:szCs w:val="28"/>
        </w:rPr>
        <w:t xml:space="preserve"> год </w:t>
      </w:r>
      <w:r>
        <w:rPr>
          <w:color w:val="000000"/>
          <w:sz w:val="28"/>
          <w:szCs w:val="28"/>
        </w:rPr>
        <w:t xml:space="preserve">функции по муниципальному </w:t>
      </w:r>
      <w:r w:rsidR="00F8325F">
        <w:rPr>
          <w:color w:val="000000"/>
          <w:sz w:val="28"/>
          <w:szCs w:val="28"/>
        </w:rPr>
        <w:t>лесному</w:t>
      </w:r>
      <w:r>
        <w:rPr>
          <w:color w:val="000000"/>
          <w:sz w:val="28"/>
          <w:szCs w:val="28"/>
        </w:rPr>
        <w:t xml:space="preserve"> контролю осуществляют 4</w:t>
      </w:r>
      <w:r w:rsidRPr="003D66AB">
        <w:rPr>
          <w:color w:val="000000"/>
          <w:sz w:val="28"/>
          <w:szCs w:val="28"/>
        </w:rPr>
        <w:t xml:space="preserve"> человек</w:t>
      </w:r>
      <w:r>
        <w:rPr>
          <w:color w:val="000000"/>
          <w:sz w:val="28"/>
          <w:szCs w:val="28"/>
        </w:rPr>
        <w:t>а,</w:t>
      </w:r>
      <w:r w:rsidR="00F8325F">
        <w:rPr>
          <w:color w:val="000000"/>
          <w:sz w:val="28"/>
          <w:szCs w:val="28"/>
        </w:rPr>
        <w:t xml:space="preserve"> 3 из которых</w:t>
      </w:r>
      <w:r>
        <w:rPr>
          <w:color w:val="000000"/>
          <w:sz w:val="28"/>
          <w:szCs w:val="28"/>
        </w:rPr>
        <w:t xml:space="preserve"> имею</w:t>
      </w:r>
      <w:r w:rsidR="00F8325F">
        <w:rPr>
          <w:color w:val="000000"/>
          <w:sz w:val="28"/>
          <w:szCs w:val="28"/>
        </w:rPr>
        <w:t>т</w:t>
      </w:r>
      <w:r>
        <w:rPr>
          <w:color w:val="000000"/>
          <w:sz w:val="28"/>
          <w:szCs w:val="28"/>
        </w:rPr>
        <w:t xml:space="preserve"> высшее </w:t>
      </w:r>
      <w:r w:rsidRPr="003D66AB">
        <w:rPr>
          <w:color w:val="000000"/>
          <w:sz w:val="28"/>
          <w:szCs w:val="28"/>
        </w:rPr>
        <w:t>образование</w:t>
      </w:r>
      <w:r w:rsidRPr="003D66AB">
        <w:rPr>
          <w:sz w:val="28"/>
          <w:szCs w:val="28"/>
        </w:rPr>
        <w:t>.</w:t>
      </w:r>
      <w:r>
        <w:rPr>
          <w:sz w:val="28"/>
          <w:szCs w:val="28"/>
        </w:rPr>
        <w:t xml:space="preserve"> </w:t>
      </w:r>
      <w:r w:rsidR="00F8325F">
        <w:rPr>
          <w:sz w:val="28"/>
          <w:szCs w:val="28"/>
        </w:rPr>
        <w:t>Плановые и внеплановые проверки в рамках муниципального лесного контроля не проводились.</w:t>
      </w:r>
      <w:r w:rsidRPr="003D66AB">
        <w:rPr>
          <w:color w:val="000000"/>
          <w:sz w:val="28"/>
          <w:szCs w:val="28"/>
        </w:rPr>
        <w:t xml:space="preserve"> </w:t>
      </w:r>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83C43" w:rsidRPr="00140662" w:rsidRDefault="00583C43" w:rsidP="00583C43">
      <w:pPr>
        <w:ind w:firstLine="708"/>
        <w:jc w:val="both"/>
        <w:rPr>
          <w:sz w:val="28"/>
          <w:szCs w:val="28"/>
        </w:rPr>
      </w:pPr>
      <w:r w:rsidRPr="00140662">
        <w:rPr>
          <w:sz w:val="28"/>
          <w:szCs w:val="28"/>
        </w:rPr>
        <w:t>В отношении граждан на 202</w:t>
      </w:r>
      <w:r>
        <w:rPr>
          <w:sz w:val="28"/>
          <w:szCs w:val="28"/>
        </w:rPr>
        <w:t>1</w:t>
      </w:r>
      <w:r w:rsidRPr="00140662">
        <w:rPr>
          <w:sz w:val="28"/>
          <w:szCs w:val="28"/>
        </w:rPr>
        <w:t xml:space="preserve"> год </w:t>
      </w:r>
      <w:r w:rsidR="00F8325F">
        <w:rPr>
          <w:sz w:val="28"/>
          <w:szCs w:val="28"/>
        </w:rPr>
        <w:t xml:space="preserve">проведение </w:t>
      </w:r>
      <w:r w:rsidRPr="00140662">
        <w:rPr>
          <w:sz w:val="28"/>
          <w:szCs w:val="28"/>
        </w:rPr>
        <w:t>проверок</w:t>
      </w:r>
      <w:r w:rsidR="00F8325F">
        <w:rPr>
          <w:sz w:val="28"/>
          <w:szCs w:val="28"/>
        </w:rPr>
        <w:t xml:space="preserve"> не было запланировано</w:t>
      </w:r>
      <w:r w:rsidRPr="00140662">
        <w:rPr>
          <w:sz w:val="28"/>
          <w:szCs w:val="28"/>
        </w:rPr>
        <w:t xml:space="preserve">. </w:t>
      </w:r>
    </w:p>
    <w:p w:rsidR="00583C43" w:rsidRDefault="00583C43" w:rsidP="00583C43">
      <w:pPr>
        <w:ind w:firstLine="708"/>
        <w:jc w:val="both"/>
        <w:rPr>
          <w:sz w:val="28"/>
          <w:szCs w:val="28"/>
        </w:rPr>
      </w:pPr>
      <w:r w:rsidRPr="00140662">
        <w:rPr>
          <w:sz w:val="28"/>
          <w:szCs w:val="28"/>
        </w:rPr>
        <w:lastRenderedPageBreak/>
        <w:t>В отношении юридических лиц и индивидуальных предпринимателей на 202</w:t>
      </w:r>
      <w:r>
        <w:rPr>
          <w:sz w:val="28"/>
          <w:szCs w:val="28"/>
        </w:rPr>
        <w:t>1</w:t>
      </w:r>
      <w:r w:rsidRPr="00140662">
        <w:rPr>
          <w:sz w:val="28"/>
          <w:szCs w:val="28"/>
        </w:rPr>
        <w:t xml:space="preserve"> год </w:t>
      </w:r>
      <w:r w:rsidR="00F8325F">
        <w:rPr>
          <w:sz w:val="28"/>
          <w:szCs w:val="28"/>
        </w:rPr>
        <w:t xml:space="preserve">проведение </w:t>
      </w:r>
      <w:r w:rsidR="00F8325F" w:rsidRPr="00140662">
        <w:rPr>
          <w:sz w:val="28"/>
          <w:szCs w:val="28"/>
        </w:rPr>
        <w:t>проверок</w:t>
      </w:r>
      <w:r w:rsidR="00F8325F">
        <w:rPr>
          <w:sz w:val="28"/>
          <w:szCs w:val="28"/>
        </w:rPr>
        <w:t xml:space="preserve"> не было запланировано</w:t>
      </w:r>
      <w:r w:rsidR="00F8325F" w:rsidRPr="00140662">
        <w:rPr>
          <w:sz w:val="28"/>
          <w:szCs w:val="28"/>
        </w:rPr>
        <w:t>.</w:t>
      </w:r>
      <w:r w:rsidR="00F8325F">
        <w:rPr>
          <w:sz w:val="28"/>
          <w:szCs w:val="28"/>
        </w:rPr>
        <w:t xml:space="preserve"> </w:t>
      </w:r>
    </w:p>
    <w:p w:rsidR="00583C43" w:rsidRDefault="00583C43" w:rsidP="00583C43">
      <w:pPr>
        <w:ind w:firstLine="720"/>
        <w:jc w:val="both"/>
        <w:rPr>
          <w:sz w:val="28"/>
          <w:szCs w:val="28"/>
        </w:rPr>
      </w:pPr>
      <w:r w:rsidRPr="00F04B21">
        <w:rPr>
          <w:sz w:val="28"/>
          <w:szCs w:val="28"/>
        </w:rPr>
        <w:t>Случаев причинения юридическими лицами и индивидуальными предпринимателями, в отношении которых осуществлялись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случаев возникновения чрезвычайных ситуаций природного и техногенного характера не было</w:t>
      </w:r>
      <w:r w:rsidR="00F8325F">
        <w:rPr>
          <w:sz w:val="28"/>
          <w:szCs w:val="28"/>
        </w:rPr>
        <w:t xml:space="preserve"> выявлено</w:t>
      </w:r>
      <w:r w:rsidRPr="00F04B21">
        <w:rPr>
          <w:sz w:val="28"/>
          <w:szCs w:val="28"/>
        </w:rPr>
        <w:t>.</w:t>
      </w:r>
    </w:p>
    <w:p w:rsidR="00583C43" w:rsidRDefault="00583C43" w:rsidP="00583C43">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583C43" w:rsidRPr="00755FAF" w:rsidRDefault="00583C43" w:rsidP="00F8325F">
      <w:pPr>
        <w:jc w:val="both"/>
        <w:rPr>
          <w:sz w:val="32"/>
          <w:szCs w:val="32"/>
        </w:rPr>
      </w:pPr>
      <w:r w:rsidRPr="00F04B21">
        <w:rPr>
          <w:sz w:val="28"/>
          <w:szCs w:val="28"/>
        </w:rPr>
        <w:t>Проверки в отношении субъектов малого предпринимательства не</w:t>
      </w:r>
      <w:r w:rsidR="00F8325F">
        <w:rPr>
          <w:sz w:val="28"/>
          <w:szCs w:val="28"/>
        </w:rPr>
        <w:t xml:space="preserve"> </w:t>
      </w:r>
      <w:r w:rsidRPr="00F04B21">
        <w:rPr>
          <w:sz w:val="28"/>
          <w:szCs w:val="28"/>
        </w:rPr>
        <w:t>осуществлялись.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583C43" w:rsidRDefault="00583C43" w:rsidP="00583C43">
      <w:pPr>
        <w:spacing w:before="100" w:beforeAutospacing="1"/>
        <w:ind w:firstLine="851"/>
        <w:jc w:val="both"/>
        <w:rPr>
          <w:sz w:val="28"/>
          <w:szCs w:val="28"/>
        </w:rPr>
      </w:pPr>
      <w:r w:rsidRPr="003D66AB">
        <w:rPr>
          <w:sz w:val="28"/>
          <w:szCs w:val="28"/>
        </w:rPr>
        <w:t xml:space="preserve">Выполняя функцию </w:t>
      </w:r>
      <w:r>
        <w:rPr>
          <w:sz w:val="28"/>
          <w:szCs w:val="28"/>
        </w:rPr>
        <w:t>муниципального</w:t>
      </w:r>
      <w:r w:rsidRPr="003D66AB">
        <w:rPr>
          <w:sz w:val="28"/>
          <w:szCs w:val="28"/>
        </w:rPr>
        <w:t xml:space="preserve"> </w:t>
      </w:r>
      <w:r w:rsidR="00F8325F">
        <w:rPr>
          <w:sz w:val="28"/>
          <w:szCs w:val="28"/>
        </w:rPr>
        <w:t>лесного</w:t>
      </w:r>
      <w:r w:rsidRPr="003D66AB">
        <w:rPr>
          <w:sz w:val="28"/>
          <w:szCs w:val="28"/>
        </w:rPr>
        <w:t xml:space="preserve"> </w:t>
      </w:r>
      <w:r>
        <w:rPr>
          <w:sz w:val="28"/>
          <w:szCs w:val="28"/>
        </w:rPr>
        <w:t>контроля</w:t>
      </w:r>
      <w:r w:rsidRPr="003D66AB">
        <w:rPr>
          <w:sz w:val="28"/>
          <w:szCs w:val="28"/>
        </w:rPr>
        <w:t>, в 20</w:t>
      </w:r>
      <w:r>
        <w:rPr>
          <w:sz w:val="28"/>
          <w:szCs w:val="28"/>
        </w:rPr>
        <w:t>21</w:t>
      </w:r>
      <w:r w:rsidRPr="003D66AB">
        <w:rPr>
          <w:sz w:val="28"/>
          <w:szCs w:val="28"/>
        </w:rPr>
        <w:t xml:space="preserve"> году </w:t>
      </w:r>
      <w:r w:rsidR="00F8325F">
        <w:rPr>
          <w:sz w:val="28"/>
          <w:szCs w:val="28"/>
        </w:rPr>
        <w:t>Отделом</w:t>
      </w:r>
      <w:r w:rsidRPr="003D66AB">
        <w:rPr>
          <w:sz w:val="28"/>
          <w:szCs w:val="28"/>
        </w:rPr>
        <w:t xml:space="preserve"> приняты нижеследующие меры реагирования по фактам выявленных нарушений:</w:t>
      </w:r>
      <w:r>
        <w:rPr>
          <w:sz w:val="28"/>
          <w:szCs w:val="28"/>
        </w:rPr>
        <w:t xml:space="preserve"> </w:t>
      </w:r>
    </w:p>
    <w:p w:rsidR="00583C43" w:rsidRPr="003D66AB" w:rsidRDefault="00583C43" w:rsidP="00583C43">
      <w:pPr>
        <w:spacing w:before="100" w:beforeAutospacing="1"/>
        <w:ind w:firstLine="851"/>
        <w:jc w:val="both"/>
      </w:pPr>
    </w:p>
    <w:tbl>
      <w:tblPr>
        <w:tblW w:w="9186" w:type="dxa"/>
        <w:jc w:val="center"/>
        <w:tblCellMar>
          <w:left w:w="0" w:type="dxa"/>
          <w:right w:w="0" w:type="dxa"/>
        </w:tblCellMar>
        <w:tblLook w:val="04A0" w:firstRow="1" w:lastRow="0" w:firstColumn="1" w:lastColumn="0" w:noHBand="0" w:noVBand="1"/>
      </w:tblPr>
      <w:tblGrid>
        <w:gridCol w:w="767"/>
        <w:gridCol w:w="7138"/>
        <w:gridCol w:w="1281"/>
      </w:tblGrid>
      <w:tr w:rsidR="00583C43" w:rsidRPr="003D66AB" w:rsidTr="000876B5">
        <w:trPr>
          <w:trHeight w:val="721"/>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C43" w:rsidRPr="003D66AB" w:rsidRDefault="00583C43" w:rsidP="000876B5">
            <w:pPr>
              <w:spacing w:before="100" w:beforeAutospacing="1"/>
              <w:jc w:val="center"/>
            </w:pPr>
            <w:r w:rsidRPr="003D66AB">
              <w:rPr>
                <w:b/>
                <w:bCs/>
              </w:rPr>
              <w:t>№</w:t>
            </w:r>
          </w:p>
        </w:tc>
        <w:tc>
          <w:tcPr>
            <w:tcW w:w="7138" w:type="dxa"/>
            <w:tcBorders>
              <w:top w:val="single" w:sz="8" w:space="0" w:color="auto"/>
              <w:left w:val="nil"/>
              <w:bottom w:val="single" w:sz="8" w:space="0" w:color="auto"/>
              <w:right w:val="single" w:sz="8" w:space="0" w:color="auto"/>
            </w:tcBorders>
            <w:vAlign w:val="center"/>
            <w:hideMark/>
          </w:tcPr>
          <w:p w:rsidR="00583C43" w:rsidRPr="003D66AB" w:rsidRDefault="00583C43" w:rsidP="000876B5">
            <w:pPr>
              <w:spacing w:before="100" w:beforeAutospacing="1"/>
              <w:jc w:val="center"/>
            </w:pPr>
            <w:r w:rsidRPr="003D66AB">
              <w:rPr>
                <w:b/>
                <w:bCs/>
              </w:rPr>
              <w:t>Показатели</w:t>
            </w:r>
          </w:p>
        </w:tc>
        <w:tc>
          <w:tcPr>
            <w:tcW w:w="1281" w:type="dxa"/>
            <w:tcBorders>
              <w:top w:val="single" w:sz="8" w:space="0" w:color="auto"/>
              <w:left w:val="nil"/>
              <w:bottom w:val="single" w:sz="8" w:space="0" w:color="auto"/>
              <w:right w:val="single" w:sz="8" w:space="0" w:color="auto"/>
            </w:tcBorders>
            <w:vAlign w:val="center"/>
            <w:hideMark/>
          </w:tcPr>
          <w:p w:rsidR="00583C43" w:rsidRPr="003D66AB" w:rsidRDefault="00583C43" w:rsidP="000876B5">
            <w:pPr>
              <w:spacing w:before="100" w:beforeAutospacing="1"/>
              <w:jc w:val="center"/>
            </w:pPr>
            <w:r w:rsidRPr="003D66AB">
              <w:rPr>
                <w:b/>
                <w:bCs/>
              </w:rPr>
              <w:t>Всего за 20</w:t>
            </w:r>
            <w:r>
              <w:rPr>
                <w:b/>
                <w:bCs/>
              </w:rPr>
              <w:t>21</w:t>
            </w:r>
            <w:r w:rsidRPr="003D66AB">
              <w:rPr>
                <w:b/>
                <w:bCs/>
              </w:rPr>
              <w:t xml:space="preserve"> год</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0876B5">
            <w:pPr>
              <w:spacing w:before="100" w:beforeAutospacing="1"/>
              <w:jc w:val="center"/>
            </w:pPr>
            <w:r w:rsidRPr="003D66AB">
              <w:t>1</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ind w:right="-57"/>
            </w:pPr>
            <w:r w:rsidRPr="003D66AB">
              <w:t>Количество оформленных и переданных материалов по нарушениям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0876B5">
            <w:pPr>
              <w:spacing w:before="100" w:beforeAutospacing="1"/>
              <w:jc w:val="center"/>
            </w:pPr>
            <w:r>
              <w:t>0</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0876B5">
            <w:pPr>
              <w:spacing w:before="100" w:beforeAutospacing="1"/>
              <w:jc w:val="center"/>
            </w:pPr>
            <w:r w:rsidRPr="003D66AB">
              <w:rPr>
                <w:color w:val="000000"/>
              </w:rPr>
              <w:t>2</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pPr>
            <w:r w:rsidRPr="003D66AB">
              <w:rPr>
                <w:color w:val="000000"/>
              </w:rPr>
              <w:t>Количество вынесенных предписаний по устранению нарушений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0876B5">
            <w:pPr>
              <w:spacing w:before="100" w:beforeAutospacing="1"/>
              <w:jc w:val="center"/>
            </w:pPr>
            <w:r>
              <w:t>0</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0876B5">
            <w:pPr>
              <w:spacing w:before="100" w:beforeAutospacing="1"/>
              <w:jc w:val="center"/>
            </w:pPr>
            <w:r>
              <w:t>3</w:t>
            </w:r>
          </w:p>
        </w:tc>
        <w:tc>
          <w:tcPr>
            <w:tcW w:w="7138" w:type="dxa"/>
            <w:tcBorders>
              <w:top w:val="nil"/>
              <w:left w:val="nil"/>
              <w:bottom w:val="single" w:sz="8" w:space="0" w:color="auto"/>
              <w:right w:val="single" w:sz="8" w:space="0" w:color="auto"/>
            </w:tcBorders>
            <w:vAlign w:val="center"/>
          </w:tcPr>
          <w:p w:rsidR="00583C43" w:rsidRPr="003D66AB" w:rsidRDefault="00583C43" w:rsidP="000876B5">
            <w:pPr>
              <w:spacing w:before="100" w:beforeAutospacing="1"/>
              <w:ind w:right="-57"/>
            </w:pPr>
            <w:r>
              <w:t>Количество лиц</w:t>
            </w:r>
            <w:r w:rsidRPr="00B25195">
              <w:t>, в отношении которых возбуждены дела об административных правонарушениях</w:t>
            </w:r>
          </w:p>
        </w:tc>
        <w:tc>
          <w:tcPr>
            <w:tcW w:w="1281" w:type="dxa"/>
            <w:tcBorders>
              <w:top w:val="nil"/>
              <w:left w:val="nil"/>
              <w:bottom w:val="single" w:sz="8" w:space="0" w:color="auto"/>
              <w:right w:val="single" w:sz="8" w:space="0" w:color="auto"/>
            </w:tcBorders>
            <w:vAlign w:val="center"/>
          </w:tcPr>
          <w:p w:rsidR="00583C43" w:rsidRPr="003D66AB" w:rsidRDefault="00F8325F" w:rsidP="000876B5">
            <w:pPr>
              <w:spacing w:before="100" w:beforeAutospacing="1"/>
              <w:jc w:val="center"/>
            </w:pPr>
            <w:r>
              <w:t>0</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0876B5">
            <w:pPr>
              <w:spacing w:before="100" w:beforeAutospacing="1"/>
              <w:jc w:val="center"/>
            </w:pPr>
            <w:r>
              <w:t>4</w:t>
            </w:r>
          </w:p>
        </w:tc>
        <w:tc>
          <w:tcPr>
            <w:tcW w:w="7138" w:type="dxa"/>
            <w:tcBorders>
              <w:top w:val="nil"/>
              <w:left w:val="nil"/>
              <w:bottom w:val="single" w:sz="8" w:space="0" w:color="auto"/>
              <w:right w:val="single" w:sz="8" w:space="0" w:color="auto"/>
            </w:tcBorders>
            <w:vAlign w:val="center"/>
          </w:tcPr>
          <w:p w:rsidR="00583C43" w:rsidRPr="003D66AB" w:rsidRDefault="00583C43" w:rsidP="00F8325F">
            <w:pPr>
              <w:spacing w:before="100" w:beforeAutospacing="1"/>
            </w:pPr>
            <w:r w:rsidRPr="00B25195">
              <w:t xml:space="preserve">Устранено нарушений законодательства </w:t>
            </w:r>
          </w:p>
        </w:tc>
        <w:tc>
          <w:tcPr>
            <w:tcW w:w="1281" w:type="dxa"/>
            <w:tcBorders>
              <w:top w:val="nil"/>
              <w:left w:val="nil"/>
              <w:bottom w:val="single" w:sz="8" w:space="0" w:color="auto"/>
              <w:right w:val="single" w:sz="8" w:space="0" w:color="auto"/>
            </w:tcBorders>
            <w:vAlign w:val="center"/>
            <w:hideMark/>
          </w:tcPr>
          <w:p w:rsidR="00583C43" w:rsidRPr="003D66AB" w:rsidRDefault="00583C43" w:rsidP="000876B5">
            <w:pPr>
              <w:spacing w:before="100" w:beforeAutospacing="1"/>
              <w:jc w:val="center"/>
            </w:pPr>
            <w:r>
              <w:t>0/0</w:t>
            </w:r>
          </w:p>
        </w:tc>
      </w:tr>
    </w:tbl>
    <w:p w:rsidR="00583C43" w:rsidRDefault="00583C43" w:rsidP="00583C43">
      <w:pPr>
        <w:ind w:firstLine="900"/>
        <w:jc w:val="both"/>
        <w:rPr>
          <w:sz w:val="28"/>
          <w:szCs w:val="28"/>
        </w:rPr>
      </w:pPr>
    </w:p>
    <w:p w:rsidR="00583C43" w:rsidRDefault="00583C43" w:rsidP="00583C43">
      <w:pPr>
        <w:ind w:firstLine="900"/>
        <w:jc w:val="both"/>
        <w:rPr>
          <w:sz w:val="28"/>
          <w:szCs w:val="28"/>
        </w:rPr>
      </w:pPr>
      <w:r w:rsidRPr="003D66AB">
        <w:rPr>
          <w:sz w:val="28"/>
          <w:szCs w:val="28"/>
        </w:rPr>
        <w:t xml:space="preserve">В целях предупреждения и предотвращения правонарушений </w:t>
      </w:r>
      <w:r w:rsidR="00F8325F">
        <w:rPr>
          <w:sz w:val="28"/>
          <w:szCs w:val="28"/>
        </w:rPr>
        <w:t>Отделом</w:t>
      </w:r>
      <w:r w:rsidRPr="003D66AB">
        <w:rPr>
          <w:sz w:val="28"/>
          <w:szCs w:val="28"/>
        </w:rPr>
        <w:t xml:space="preserve"> принимались меры по обеспечению на постоянной основе информирования населения о деятельности </w:t>
      </w:r>
      <w:r w:rsidR="00F8325F">
        <w:rPr>
          <w:sz w:val="28"/>
          <w:szCs w:val="28"/>
        </w:rPr>
        <w:t>Отдела</w:t>
      </w:r>
      <w:r>
        <w:rPr>
          <w:sz w:val="28"/>
          <w:szCs w:val="28"/>
        </w:rPr>
        <w:t xml:space="preserve"> </w:t>
      </w:r>
      <w:r w:rsidRPr="003D66AB">
        <w:rPr>
          <w:sz w:val="28"/>
          <w:szCs w:val="28"/>
        </w:rPr>
        <w:t xml:space="preserve">по осуществлению </w:t>
      </w:r>
      <w:r>
        <w:rPr>
          <w:sz w:val="28"/>
          <w:szCs w:val="28"/>
        </w:rPr>
        <w:lastRenderedPageBreak/>
        <w:t>контрольных</w:t>
      </w:r>
      <w:r w:rsidRPr="003D66AB">
        <w:rPr>
          <w:sz w:val="28"/>
          <w:szCs w:val="28"/>
        </w:rPr>
        <w:t xml:space="preserve"> функций. Для этого широко использованы возможности</w:t>
      </w:r>
      <w:r w:rsidR="00F8325F">
        <w:rPr>
          <w:sz w:val="28"/>
          <w:szCs w:val="28"/>
        </w:rPr>
        <w:t xml:space="preserve"> официального</w:t>
      </w:r>
      <w:r w:rsidRPr="003D66AB">
        <w:rPr>
          <w:sz w:val="28"/>
          <w:szCs w:val="28"/>
        </w:rPr>
        <w:t xml:space="preserve"> </w:t>
      </w:r>
      <w:r>
        <w:rPr>
          <w:sz w:val="28"/>
          <w:szCs w:val="28"/>
        </w:rPr>
        <w:t>с</w:t>
      </w:r>
      <w:r w:rsidRPr="003D66AB">
        <w:rPr>
          <w:sz w:val="28"/>
          <w:szCs w:val="28"/>
        </w:rPr>
        <w:t xml:space="preserve">айта </w:t>
      </w:r>
      <w:r>
        <w:rPr>
          <w:sz w:val="28"/>
          <w:szCs w:val="28"/>
        </w:rPr>
        <w:t>Краснокамского городского округа</w:t>
      </w:r>
      <w:r w:rsidRPr="003D66AB">
        <w:rPr>
          <w:sz w:val="28"/>
          <w:szCs w:val="28"/>
        </w:rPr>
        <w:t xml:space="preserve"> в сети Интернет. </w:t>
      </w:r>
    </w:p>
    <w:p w:rsidR="00583C43" w:rsidRPr="0051079F" w:rsidRDefault="00583C43" w:rsidP="00583C43">
      <w:pPr>
        <w:ind w:firstLine="900"/>
        <w:jc w:val="both"/>
        <w:rPr>
          <w:sz w:val="28"/>
          <w:szCs w:val="28"/>
        </w:rPr>
      </w:pPr>
      <w:r w:rsidRPr="0051079F">
        <w:rPr>
          <w:sz w:val="28"/>
          <w:szCs w:val="28"/>
        </w:rPr>
        <w:t>Во исполнение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1079F">
        <w:rPr>
          <w:sz w:val="28"/>
          <w:szCs w:val="28"/>
        </w:rPr>
        <w:t>Администраци</w:t>
      </w:r>
      <w:r>
        <w:rPr>
          <w:sz w:val="28"/>
          <w:szCs w:val="28"/>
        </w:rPr>
        <w:t>ей</w:t>
      </w:r>
      <w:r w:rsidRPr="0051079F">
        <w:rPr>
          <w:sz w:val="28"/>
          <w:szCs w:val="28"/>
        </w:rPr>
        <w:t xml:space="preserve"> </w:t>
      </w:r>
      <w:r w:rsidR="00CC5F17">
        <w:rPr>
          <w:sz w:val="28"/>
          <w:szCs w:val="28"/>
        </w:rPr>
        <w:t>Краснокамского городского округа</w:t>
      </w:r>
      <w:r w:rsidRPr="0051079F">
        <w:rPr>
          <w:sz w:val="28"/>
          <w:szCs w:val="28"/>
        </w:rPr>
        <w:t xml:space="preserve"> </w:t>
      </w:r>
      <w:r>
        <w:rPr>
          <w:sz w:val="28"/>
          <w:szCs w:val="28"/>
        </w:rPr>
        <w:t>у</w:t>
      </w:r>
      <w:r w:rsidRPr="0051079F">
        <w:rPr>
          <w:sz w:val="28"/>
          <w:szCs w:val="28"/>
        </w:rPr>
        <w:t>твер</w:t>
      </w:r>
      <w:r>
        <w:rPr>
          <w:sz w:val="28"/>
          <w:szCs w:val="28"/>
        </w:rPr>
        <w:t>ж</w:t>
      </w:r>
      <w:r w:rsidR="00CC5F17">
        <w:rPr>
          <w:sz w:val="28"/>
          <w:szCs w:val="28"/>
        </w:rPr>
        <w:t>дается с установленной периодичностью</w:t>
      </w:r>
      <w:r w:rsidRPr="0051079F">
        <w:rPr>
          <w:sz w:val="28"/>
          <w:szCs w:val="28"/>
        </w:rPr>
        <w:t xml:space="preserve"> программ</w:t>
      </w:r>
      <w:r>
        <w:rPr>
          <w:sz w:val="28"/>
          <w:szCs w:val="28"/>
        </w:rPr>
        <w:t>а</w:t>
      </w:r>
      <w:r w:rsidRPr="0051079F">
        <w:rPr>
          <w:sz w:val="28"/>
          <w:szCs w:val="28"/>
        </w:rPr>
        <w:t xml:space="preserve"> </w:t>
      </w:r>
      <w:r>
        <w:rPr>
          <w:sz w:val="28"/>
          <w:szCs w:val="28"/>
        </w:rPr>
        <w:t>п</w:t>
      </w:r>
      <w:r w:rsidRPr="0051079F">
        <w:rPr>
          <w:sz w:val="28"/>
          <w:szCs w:val="28"/>
        </w:rPr>
        <w:t>рофилактик</w:t>
      </w:r>
      <w:r>
        <w:rPr>
          <w:sz w:val="28"/>
          <w:szCs w:val="28"/>
        </w:rPr>
        <w:t>и</w:t>
      </w:r>
      <w:r w:rsidRPr="0051079F">
        <w:rPr>
          <w:sz w:val="28"/>
          <w:szCs w:val="28"/>
        </w:rPr>
        <w:t xml:space="preserve"> </w:t>
      </w:r>
      <w:r w:rsidR="00CC5F17">
        <w:rPr>
          <w:sz w:val="28"/>
          <w:szCs w:val="28"/>
        </w:rPr>
        <w:t>рисков причинения вреда (ущерба) охраняемым законом ценностям при осуществлении муниципального лесного контроля в границах Краснокамского городского округа Пермского края</w:t>
      </w:r>
      <w:r>
        <w:rPr>
          <w:sz w:val="28"/>
          <w:szCs w:val="28"/>
        </w:rPr>
        <w:t>.</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83C43" w:rsidRDefault="00583C43" w:rsidP="00583C43">
      <w:pPr>
        <w:spacing w:before="100" w:beforeAutospacing="1"/>
        <w:ind w:firstLine="851"/>
        <w:jc w:val="both"/>
        <w:rPr>
          <w:sz w:val="28"/>
          <w:szCs w:val="28"/>
        </w:rPr>
      </w:pPr>
      <w:r w:rsidRPr="003D66AB">
        <w:rPr>
          <w:sz w:val="28"/>
          <w:szCs w:val="28"/>
        </w:rPr>
        <w:t>С учетом 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firstRow="1" w:lastRow="0" w:firstColumn="1" w:lastColumn="0" w:noHBand="0" w:noVBand="1"/>
      </w:tblPr>
      <w:tblGrid>
        <w:gridCol w:w="540"/>
        <w:gridCol w:w="4489"/>
        <w:gridCol w:w="2077"/>
        <w:gridCol w:w="2105"/>
      </w:tblGrid>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 п/п</w:t>
            </w:r>
          </w:p>
        </w:tc>
        <w:tc>
          <w:tcPr>
            <w:tcW w:w="4568"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0876B5">
            <w:pPr>
              <w:jc w:val="center"/>
              <w:rPr>
                <w:rFonts w:cs="Times New Roman"/>
                <w:lang w:eastAsia="ru-RU"/>
              </w:rPr>
            </w:pPr>
            <w:r w:rsidRPr="00CE7D79">
              <w:rPr>
                <w:rFonts w:cs="Times New Roman"/>
                <w:lang w:eastAsia="ru-RU"/>
              </w:rPr>
              <w:t>ИП, ЮЛ</w:t>
            </w:r>
          </w:p>
          <w:p w:rsidR="00583C43" w:rsidRPr="00CE7D79" w:rsidRDefault="00583C43" w:rsidP="000876B5">
            <w:pPr>
              <w:jc w:val="center"/>
              <w:rPr>
                <w:rFonts w:cs="Times New Roman"/>
                <w:lang w:eastAsia="ru-RU"/>
              </w:rPr>
            </w:pPr>
            <w:r>
              <w:rPr>
                <w:rFonts w:cs="Times New Roman"/>
                <w:lang w:eastAsia="ru-RU"/>
              </w:rPr>
              <w:t>%</w:t>
            </w:r>
          </w:p>
        </w:tc>
        <w:tc>
          <w:tcPr>
            <w:tcW w:w="2150" w:type="dxa"/>
          </w:tcPr>
          <w:p w:rsidR="00583C43" w:rsidRDefault="00583C43" w:rsidP="000876B5">
            <w:pPr>
              <w:jc w:val="center"/>
              <w:rPr>
                <w:rFonts w:cs="Times New Roman"/>
                <w:lang w:eastAsia="ru-RU"/>
              </w:rPr>
            </w:pPr>
            <w:r w:rsidRPr="00CE7D79">
              <w:rPr>
                <w:rFonts w:cs="Times New Roman"/>
                <w:lang w:eastAsia="ru-RU"/>
              </w:rPr>
              <w:t>Граждане</w:t>
            </w:r>
          </w:p>
          <w:p w:rsidR="00583C43" w:rsidRPr="00CE7D79" w:rsidRDefault="00583C43" w:rsidP="000876B5">
            <w:pPr>
              <w:jc w:val="center"/>
              <w:rPr>
                <w:rFonts w:cs="Times New Roman"/>
                <w:lang w:eastAsia="ru-RU"/>
              </w:rPr>
            </w:pPr>
            <w:r>
              <w:rPr>
                <w:rFonts w:cs="Times New Roman"/>
                <w:lang w:eastAsia="ru-RU"/>
              </w:rPr>
              <w:t>%</w:t>
            </w:r>
          </w:p>
        </w:tc>
      </w:tr>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0876B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0876B5">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CC5F17" w:rsidP="000876B5">
            <w:pPr>
              <w:spacing w:before="100" w:beforeAutospacing="1"/>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2</w:t>
            </w:r>
          </w:p>
        </w:tc>
        <w:tc>
          <w:tcPr>
            <w:tcW w:w="4568" w:type="dxa"/>
          </w:tcPr>
          <w:p w:rsidR="00583C43" w:rsidRPr="00CE7D79" w:rsidRDefault="00583C43" w:rsidP="00415864">
            <w:pPr>
              <w:spacing w:before="40"/>
              <w:jc w:val="both"/>
              <w:rPr>
                <w:rFonts w:cs="Times New Roman"/>
                <w:lang w:eastAsia="ru-RU"/>
              </w:rPr>
            </w:pPr>
            <w:r w:rsidRPr="00CE7D79">
              <w:rPr>
                <w:rFonts w:cs="Times New Roman"/>
                <w:lang w:eastAsia="ru-RU"/>
              </w:rPr>
              <w:t xml:space="preserve">доля заявлений органов муниципального </w:t>
            </w:r>
            <w:r w:rsidR="00415864">
              <w:rPr>
                <w:rFonts w:cs="Times New Roman"/>
                <w:lang w:eastAsia="ru-RU"/>
              </w:rPr>
              <w:t>лесного</w:t>
            </w:r>
            <w:r w:rsidRPr="00CE7D79">
              <w:rPr>
                <w:rFonts w:cs="Times New Roman"/>
                <w:lang w:eastAsia="ru-RU"/>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415864">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w:t>
            </w:r>
            <w:r w:rsidR="00415864">
              <w:rPr>
                <w:rFonts w:cs="Times New Roman"/>
                <w:lang w:eastAsia="ru-RU"/>
              </w:rPr>
              <w:t>лесного</w:t>
            </w:r>
            <w:r w:rsidRPr="00CE7D79">
              <w:rPr>
                <w:rFonts w:cs="Times New Roman"/>
                <w:lang w:eastAsia="ru-RU"/>
              </w:rPr>
              <w:t xml:space="preserve"> контроля, с нарушением требований законодательства Российской Федерации о порядке их проведения, по результатам выявления которых к должностным лицам, уполномоченным на проведение </w:t>
            </w:r>
            <w:r w:rsidRPr="00CE7D79">
              <w:rPr>
                <w:rFonts w:cs="Times New Roman"/>
                <w:lang w:eastAsia="ru-RU"/>
              </w:rPr>
              <w:lastRenderedPageBreak/>
              <w:t xml:space="preserve">муниципального </w:t>
            </w:r>
            <w:r w:rsidR="00415864">
              <w:rPr>
                <w:rFonts w:cs="Times New Roman"/>
                <w:lang w:eastAsia="ru-RU"/>
              </w:rPr>
              <w:t>лесного</w:t>
            </w:r>
            <w:r w:rsidRPr="00CE7D79">
              <w:rPr>
                <w:rFonts w:cs="Times New Roman"/>
                <w:lang w:eastAsia="ru-RU"/>
              </w:rPr>
              <w:t xml:space="preserve"> контроля,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5</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0876B5">
            <w:pPr>
              <w:spacing w:before="40"/>
              <w:jc w:val="both"/>
              <w:rPr>
                <w:rFonts w:cs="Times New Roman"/>
                <w:lang w:eastAsia="ru-RU"/>
              </w:rPr>
            </w:pPr>
            <w:r w:rsidRPr="00240FC7">
              <w:rPr>
                <w:rFonts w:cs="Times New Roman"/>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0876B5">
            <w:pPr>
              <w:spacing w:before="40"/>
              <w:jc w:val="both"/>
              <w:rPr>
                <w:rFonts w:cs="Times New Roman"/>
                <w:lang w:eastAsia="ru-RU"/>
              </w:rPr>
            </w:pPr>
            <w:r w:rsidRPr="00240FC7">
              <w:rPr>
                <w:rFonts w:cs="Times New Roman"/>
                <w:lang w:eastAsia="ru-RU"/>
              </w:rPr>
              <w:t xml:space="preserve">доля внеплановых проверок, </w:t>
            </w:r>
            <w:r w:rsidRPr="00240FC7">
              <w:rPr>
                <w:rFonts w:cs="Times New Roman"/>
                <w:lang w:eastAsia="ru-RU"/>
              </w:rPr>
              <w:lastRenderedPageBreak/>
              <w:t>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11</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w:t>
            </w:r>
            <w:r w:rsidRPr="00CE7D79">
              <w:rPr>
                <w:rFonts w:cs="Times New Roman"/>
                <w:lang w:eastAsia="ru-RU"/>
              </w:rPr>
              <w:lastRenderedPageBreak/>
              <w:t xml:space="preserve">лиц)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15</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вреда </w:t>
            </w:r>
            <w:r w:rsidRPr="00CE7D79">
              <w:rPr>
                <w:rFonts w:cs="Times New Roman"/>
                <w:lang w:eastAsia="ru-RU"/>
              </w:rPr>
              <w:t xml:space="preserve">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штрафа в том числе на должностных лиц и юридических лиц (в тыс. рублей)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21</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w:t>
            </w:r>
            <w:r w:rsidR="00415864">
              <w:rPr>
                <w:rFonts w:cs="Times New Roman"/>
                <w:lang w:eastAsia="ru-RU"/>
              </w:rPr>
              <w:t>лесного</w:t>
            </w:r>
            <w:r w:rsidRPr="001B1174">
              <w:rPr>
                <w:rFonts w:cs="Times New Roman"/>
                <w:lang w:eastAsia="ru-RU"/>
              </w:rPr>
              <w:t xml:space="preserve"> контроля без </w:t>
            </w:r>
            <w:r w:rsidRPr="001B1174">
              <w:rPr>
                <w:rFonts w:cs="Times New Roman"/>
                <w:lang w:eastAsia="ru-RU"/>
              </w:rPr>
              <w:lastRenderedPageBreak/>
              <w:t xml:space="preserve">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22</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Доля выявленных нарушений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8F3F25" w:rsidRPr="008F3F25" w:rsidRDefault="008F3F25" w:rsidP="008F3F25">
      <w:pPr>
        <w:pBdr>
          <w:top w:val="single" w:sz="4" w:space="1" w:color="auto"/>
          <w:left w:val="single" w:sz="4" w:space="4" w:color="auto"/>
          <w:bottom w:val="single" w:sz="4" w:space="1" w:color="auto"/>
          <w:right w:val="single" w:sz="4" w:space="4" w:color="auto"/>
        </w:pBdr>
        <w:jc w:val="center"/>
        <w:rPr>
          <w:sz w:val="32"/>
          <w:szCs w:val="32"/>
        </w:rPr>
      </w:pPr>
      <w:r w:rsidRPr="008F3F25">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8B" w:rsidRDefault="00B92B8B" w:rsidP="00404177">
      <w:r>
        <w:separator/>
      </w:r>
    </w:p>
  </w:endnote>
  <w:endnote w:type="continuationSeparator" w:id="0">
    <w:p w:rsidR="00B92B8B" w:rsidRDefault="00B92B8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C62941">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8B" w:rsidRDefault="00B92B8B" w:rsidP="00404177">
      <w:r>
        <w:separator/>
      </w:r>
    </w:p>
  </w:footnote>
  <w:footnote w:type="continuationSeparator" w:id="0">
    <w:p w:rsidR="00B92B8B" w:rsidRDefault="00B92B8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226153"/>
    <w:rsid w:val="00404177"/>
    <w:rsid w:val="00415864"/>
    <w:rsid w:val="0042029C"/>
    <w:rsid w:val="004F0FD9"/>
    <w:rsid w:val="005542D8"/>
    <w:rsid w:val="00583C43"/>
    <w:rsid w:val="005A1F26"/>
    <w:rsid w:val="005B5D4B"/>
    <w:rsid w:val="006961EB"/>
    <w:rsid w:val="00755FAF"/>
    <w:rsid w:val="0083213D"/>
    <w:rsid w:val="00843529"/>
    <w:rsid w:val="00886888"/>
    <w:rsid w:val="008A0EF2"/>
    <w:rsid w:val="008E7D6B"/>
    <w:rsid w:val="008F3F25"/>
    <w:rsid w:val="00A6696F"/>
    <w:rsid w:val="00B628C6"/>
    <w:rsid w:val="00B92B8B"/>
    <w:rsid w:val="00C53085"/>
    <w:rsid w:val="00C62941"/>
    <w:rsid w:val="00CC5F17"/>
    <w:rsid w:val="00CD6E5D"/>
    <w:rsid w:val="00D524F4"/>
    <w:rsid w:val="00DA0BF9"/>
    <w:rsid w:val="00DA5FFB"/>
    <w:rsid w:val="00DD671F"/>
    <w:rsid w:val="00E14580"/>
    <w:rsid w:val="00E823FF"/>
    <w:rsid w:val="00F31C3C"/>
    <w:rsid w:val="00F8325F"/>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2022-12-16T05:18:00Z</dcterms:created>
  <dcterms:modified xsi:type="dcterms:W3CDTF">2022-12-16T05:18:00Z</dcterms:modified>
</cp:coreProperties>
</file>