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9D3363"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D3363">
        <w:rPr>
          <w:rFonts w:ascii="Times New Roman" w:hAnsi="Times New Roman" w:cs="Times New Roman"/>
          <w:sz w:val="28"/>
          <w:szCs w:val="28"/>
        </w:rPr>
        <w:t>Р.Р.  Петров</w:t>
      </w:r>
    </w:p>
    <w:p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9D3363">
        <w:rPr>
          <w:rFonts w:ascii="Times New Roman" w:hAnsi="Times New Roman" w:cs="Times New Roman"/>
          <w:sz w:val="28"/>
          <w:szCs w:val="28"/>
        </w:rPr>
        <w:t>29</w:t>
      </w:r>
      <w:r w:rsidR="00C7031E">
        <w:rPr>
          <w:rFonts w:ascii="Times New Roman" w:hAnsi="Times New Roman" w:cs="Times New Roman"/>
          <w:sz w:val="28"/>
          <w:szCs w:val="28"/>
        </w:rPr>
        <w:t xml:space="preserve">» </w:t>
      </w:r>
      <w:r w:rsidR="009D3363">
        <w:rPr>
          <w:rFonts w:ascii="Times New Roman" w:hAnsi="Times New Roman" w:cs="Times New Roman"/>
          <w:sz w:val="28"/>
          <w:szCs w:val="28"/>
        </w:rPr>
        <w:t>августа</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2F66A0">
        <w:rPr>
          <w:rFonts w:ascii="Times New Roman" w:hAnsi="Times New Roman"/>
          <w:b/>
          <w:sz w:val="28"/>
          <w:szCs w:val="28"/>
        </w:rPr>
        <w:t xml:space="preserve">ов </w:t>
      </w:r>
      <w:r w:rsidR="00D14EC0">
        <w:rPr>
          <w:rFonts w:ascii="Times New Roman" w:hAnsi="Times New Roman"/>
          <w:b/>
          <w:sz w:val="28"/>
          <w:szCs w:val="28"/>
        </w:rPr>
        <w:t>аренды земельн</w:t>
      </w:r>
      <w:r w:rsidR="002F66A0">
        <w:rPr>
          <w:rFonts w:ascii="Times New Roman" w:hAnsi="Times New Roman"/>
          <w:b/>
          <w:sz w:val="28"/>
          <w:szCs w:val="28"/>
        </w:rPr>
        <w:t>ых</w:t>
      </w:r>
      <w:r w:rsidR="00D14EC0">
        <w:rPr>
          <w:rFonts w:ascii="Times New Roman" w:hAnsi="Times New Roman"/>
          <w:b/>
          <w:sz w:val="28"/>
          <w:szCs w:val="28"/>
        </w:rPr>
        <w:t xml:space="preserve"> участк</w:t>
      </w:r>
      <w:r w:rsidR="002F66A0">
        <w:rPr>
          <w:rFonts w:ascii="Times New Roman" w:hAnsi="Times New Roman"/>
          <w:b/>
          <w:sz w:val="28"/>
          <w:szCs w:val="28"/>
        </w:rPr>
        <w:t>ов</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Российская Федерация, Пермский край,    Краснокамский городской округ, г. Краснокамск, ул. Чапаева, з/у 28,</w:t>
      </w:r>
      <w:r w:rsidRPr="008B50D4">
        <w:rPr>
          <w:rFonts w:ascii="Times New Roman" w:hAnsi="Times New Roman"/>
          <w:sz w:val="28"/>
          <w:szCs w:val="28"/>
        </w:rPr>
        <w:t xml:space="preserve"> с кадастровым номером 59:07:</w:t>
      </w:r>
      <w:r>
        <w:rPr>
          <w:rFonts w:ascii="Times New Roman" w:hAnsi="Times New Roman"/>
          <w:sz w:val="28"/>
          <w:szCs w:val="28"/>
        </w:rPr>
        <w:t>0010602:655</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 xml:space="preserve">2724 кв.м.,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многоэтажная жилая застройка</w:t>
      </w:r>
      <w:r w:rsidRPr="008B50D4">
        <w:rPr>
          <w:rFonts w:ascii="Times New Roman" w:hAnsi="Times New Roman"/>
          <w:sz w:val="28"/>
          <w:szCs w:val="28"/>
        </w:rPr>
        <w:t xml:space="preserve">, </w:t>
      </w:r>
      <w:r w:rsidRPr="00D1636F">
        <w:rPr>
          <w:rFonts w:ascii="Times New Roman" w:hAnsi="Times New Roman"/>
          <w:sz w:val="28"/>
          <w:szCs w:val="28"/>
        </w:rPr>
        <w:t xml:space="preserve">сроком </w:t>
      </w:r>
      <w:r w:rsidR="00391759">
        <w:rPr>
          <w:rFonts w:ascii="Times New Roman" w:hAnsi="Times New Roman"/>
          <w:sz w:val="28"/>
          <w:szCs w:val="28"/>
        </w:rPr>
        <w:t>на 4 (четыре) года 10 (десять) месяцев</w:t>
      </w:r>
      <w:r w:rsidRPr="00D1636F">
        <w:rPr>
          <w:rFonts w:ascii="Times New Roman" w:hAnsi="Times New Roman"/>
          <w:sz w:val="28"/>
          <w:szCs w:val="28"/>
        </w:rPr>
        <w:t>.</w:t>
      </w:r>
    </w:p>
    <w:p w:rsidR="001758FE" w:rsidRPr="008B50D4" w:rsidRDefault="002F66A0" w:rsidP="00D14EC0">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2</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Земельный участок, расположенный по адресу:</w:t>
      </w:r>
      <w:r w:rsidRPr="002F66A0">
        <w:rPr>
          <w:rFonts w:ascii="Times New Roman" w:hAnsi="Times New Roman"/>
          <w:sz w:val="28"/>
          <w:szCs w:val="28"/>
        </w:rPr>
        <w:t xml:space="preserve"> </w:t>
      </w:r>
      <w:r w:rsidR="009D3363">
        <w:rPr>
          <w:rFonts w:ascii="Times New Roman" w:hAnsi="Times New Roman"/>
          <w:sz w:val="28"/>
          <w:szCs w:val="28"/>
        </w:rPr>
        <w:t>Российская Федерация, Пермский край,    Краснокамский городской округ, г. Краснокамск, ул. Коммунистическая,</w:t>
      </w:r>
      <w:r w:rsidR="009D3363" w:rsidRPr="008B50D4">
        <w:rPr>
          <w:rFonts w:ascii="Times New Roman" w:hAnsi="Times New Roman"/>
          <w:sz w:val="28"/>
          <w:szCs w:val="28"/>
        </w:rPr>
        <w:t xml:space="preserve"> </w:t>
      </w:r>
      <w:r w:rsidR="009D3363">
        <w:rPr>
          <w:rFonts w:ascii="Times New Roman" w:hAnsi="Times New Roman"/>
          <w:sz w:val="28"/>
          <w:szCs w:val="28"/>
        </w:rPr>
        <w:t xml:space="preserve">з/у 6, </w:t>
      </w:r>
      <w:r w:rsidR="009D3363" w:rsidRPr="008B50D4">
        <w:rPr>
          <w:rFonts w:ascii="Times New Roman" w:hAnsi="Times New Roman"/>
          <w:sz w:val="28"/>
          <w:szCs w:val="28"/>
        </w:rPr>
        <w:t>с кадастровым номером 59:07:</w:t>
      </w:r>
      <w:r w:rsidR="009D3363">
        <w:rPr>
          <w:rFonts w:ascii="Times New Roman" w:hAnsi="Times New Roman"/>
          <w:sz w:val="28"/>
          <w:szCs w:val="28"/>
        </w:rPr>
        <w:t>0010612:433</w:t>
      </w:r>
      <w:r w:rsidR="009D3363" w:rsidRPr="008B50D4">
        <w:rPr>
          <w:rFonts w:ascii="Times New Roman" w:hAnsi="Times New Roman"/>
          <w:sz w:val="28"/>
          <w:szCs w:val="28"/>
        </w:rPr>
        <w:t xml:space="preserve">  из земель населенных пунктов, площадью </w:t>
      </w:r>
      <w:r w:rsidR="009D3363">
        <w:rPr>
          <w:rFonts w:ascii="Times New Roman" w:hAnsi="Times New Roman"/>
          <w:sz w:val="28"/>
          <w:szCs w:val="28"/>
        </w:rPr>
        <w:t xml:space="preserve">1693 кв.м., </w:t>
      </w:r>
      <w:r w:rsidR="009D3363" w:rsidRPr="008B50D4">
        <w:rPr>
          <w:rFonts w:ascii="Times New Roman" w:hAnsi="Times New Roman"/>
          <w:sz w:val="28"/>
          <w:szCs w:val="28"/>
        </w:rPr>
        <w:t xml:space="preserve">с видом разрешенного </w:t>
      </w:r>
      <w:r w:rsidR="009D3363">
        <w:rPr>
          <w:rFonts w:ascii="Times New Roman" w:hAnsi="Times New Roman"/>
          <w:sz w:val="28"/>
          <w:szCs w:val="28"/>
        </w:rPr>
        <w:t xml:space="preserve">  </w:t>
      </w:r>
      <w:r w:rsidR="009D3363" w:rsidRPr="008B50D4">
        <w:rPr>
          <w:rFonts w:ascii="Times New Roman" w:hAnsi="Times New Roman"/>
          <w:sz w:val="28"/>
          <w:szCs w:val="28"/>
        </w:rPr>
        <w:t xml:space="preserve">использования – </w:t>
      </w:r>
      <w:r w:rsidR="009D3363">
        <w:rPr>
          <w:rFonts w:ascii="Times New Roman" w:hAnsi="Times New Roman"/>
          <w:sz w:val="28"/>
          <w:szCs w:val="28"/>
        </w:rPr>
        <w:t>малоэтажная многоквартирная жилая застройка</w:t>
      </w:r>
      <w:r w:rsidR="009D3363" w:rsidRPr="008B50D4">
        <w:rPr>
          <w:rFonts w:ascii="Times New Roman" w:hAnsi="Times New Roman"/>
          <w:sz w:val="28"/>
          <w:szCs w:val="28"/>
        </w:rPr>
        <w:t xml:space="preserve">, </w:t>
      </w:r>
      <w:r w:rsidR="009D3363" w:rsidRPr="00D1636F">
        <w:rPr>
          <w:rFonts w:ascii="Times New Roman" w:hAnsi="Times New Roman"/>
          <w:sz w:val="28"/>
          <w:szCs w:val="28"/>
        </w:rPr>
        <w:t xml:space="preserve">сроком на </w:t>
      </w:r>
      <w:r w:rsidR="009D3363">
        <w:rPr>
          <w:rFonts w:ascii="Times New Roman" w:hAnsi="Times New Roman"/>
          <w:sz w:val="28"/>
          <w:szCs w:val="28"/>
        </w:rPr>
        <w:t>4 (четыре) года 10 (десять) месяцев</w:t>
      </w:r>
      <w:r>
        <w:rPr>
          <w:rFonts w:ascii="Times New Roman" w:hAnsi="Times New Roman"/>
          <w:sz w:val="28"/>
          <w:szCs w:val="28"/>
        </w:rPr>
        <w:t>.</w:t>
      </w: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2F66A0">
      <w:pPr>
        <w:spacing w:after="0" w:line="280" w:lineRule="exact"/>
        <w:jc w:val="both"/>
        <w:rPr>
          <w:rFonts w:ascii="Times New Roman" w:hAnsi="Times New Roman" w:cs="Times New Roman"/>
          <w:sz w:val="28"/>
          <w:szCs w:val="28"/>
        </w:rPr>
      </w:pPr>
    </w:p>
    <w:p w:rsidR="0090043F" w:rsidRDefault="0090043F" w:rsidP="00B932C3">
      <w:pPr>
        <w:spacing w:after="0" w:line="280" w:lineRule="exact"/>
        <w:jc w:val="both"/>
        <w:rPr>
          <w:rFonts w:ascii="Times New Roman" w:hAnsi="Times New Roman" w:cs="Times New Roman"/>
          <w:sz w:val="28"/>
          <w:szCs w:val="28"/>
        </w:rPr>
      </w:pPr>
    </w:p>
    <w:p w:rsidR="0090043F" w:rsidRPr="00F764D6" w:rsidRDefault="0090043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rsidR="00D33E64" w:rsidRPr="0075471A" w:rsidRDefault="00D33E64" w:rsidP="0075471A">
      <w:pPr>
        <w:spacing w:after="0" w:line="240" w:lineRule="auto"/>
        <w:jc w:val="both"/>
        <w:rPr>
          <w:rFonts w:ascii="Times New Roman" w:hAnsi="Times New Roman" w:cs="Times New Roman"/>
          <w:sz w:val="24"/>
          <w:szCs w:val="24"/>
        </w:rPr>
      </w:pPr>
    </w:p>
    <w:p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Общая информация.</w:t>
      </w:r>
    </w:p>
    <w:p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krasnokamsk</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ru</w:t>
        </w:r>
      </w:hyperlink>
      <w:r w:rsidRPr="0075471A">
        <w:rPr>
          <w:rFonts w:ascii="Times New Roman" w:eastAsia="Times New Roman" w:hAnsi="Times New Roman" w:cs="Times New Roman"/>
          <w:color w:val="000000"/>
          <w:sz w:val="24"/>
          <w:szCs w:val="24"/>
          <w:u w:val="single"/>
        </w:rPr>
        <w:t>.</w:t>
      </w:r>
    </w:p>
    <w:p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A82FD5" w:rsidRPr="0075471A">
        <w:rPr>
          <w:rFonts w:ascii="Times New Roman" w:eastAsia="Times New Roman" w:hAnsi="Times New Roman" w:cs="Times New Roman"/>
          <w:color w:val="000000"/>
          <w:sz w:val="24"/>
          <w:szCs w:val="24"/>
        </w:rPr>
        <w:t>4-38-34</w:t>
      </w:r>
      <w:r w:rsidRPr="0075471A">
        <w:rPr>
          <w:rFonts w:ascii="Times New Roman" w:eastAsia="Times New Roman" w:hAnsi="Times New Roman" w:cs="Times New Roman"/>
          <w:color w:val="000000"/>
          <w:sz w:val="24"/>
          <w:szCs w:val="24"/>
        </w:rPr>
        <w:t>.</w:t>
      </w:r>
    </w:p>
    <w:p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на электронно-торговой площадке в форме электронных документов.</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5"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площадке  </w:t>
      </w:r>
      <w:r w:rsidR="00762C09" w:rsidRPr="0075471A">
        <w:rPr>
          <w:rFonts w:ascii="Times New Roman" w:hAnsi="Times New Roman" w:cs="Times New Roman"/>
          <w:sz w:val="24"/>
          <w:szCs w:val="24"/>
        </w:rPr>
        <w:t xml:space="preserve">ООО «РТС-тендер»,  </w:t>
      </w:r>
      <w:hyperlink r:id="rId16"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4513E1" w:rsidRPr="004513E1">
        <w:rPr>
          <w:rStyle w:val="doccaption"/>
          <w:rFonts w:ascii="Times New Roman" w:hAnsi="Times New Roman" w:cs="Times New Roman"/>
          <w:sz w:val="24"/>
          <w:szCs w:val="24"/>
        </w:rPr>
        <w:t>29.08</w:t>
      </w:r>
      <w:r w:rsidR="00762C09" w:rsidRPr="004513E1">
        <w:rPr>
          <w:rStyle w:val="doccaption"/>
          <w:rFonts w:ascii="Times New Roman" w:hAnsi="Times New Roman" w:cs="Times New Roman"/>
          <w:sz w:val="24"/>
          <w:szCs w:val="24"/>
        </w:rPr>
        <w:t xml:space="preserve">.2022 г. № </w:t>
      </w:r>
      <w:r w:rsidR="00A11529" w:rsidRPr="00A11529">
        <w:rPr>
          <w:rStyle w:val="doccaption"/>
          <w:rFonts w:ascii="Times New Roman" w:hAnsi="Times New Roman" w:cs="Times New Roman"/>
          <w:sz w:val="24"/>
          <w:szCs w:val="24"/>
        </w:rPr>
        <w:t>1957</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rsidR="00C936CE" w:rsidRPr="0075471A" w:rsidRDefault="00C936CE" w:rsidP="005073A1">
      <w:pPr>
        <w:spacing w:after="0" w:line="240" w:lineRule="auto"/>
        <w:jc w:val="both"/>
        <w:rPr>
          <w:rFonts w:ascii="Times New Roman" w:eastAsia="Calibri" w:hAnsi="Times New Roman" w:cs="Times New Roman"/>
          <w:b/>
          <w:sz w:val="24"/>
          <w:szCs w:val="24"/>
        </w:rPr>
      </w:pPr>
      <w:r w:rsidRPr="0075471A">
        <w:rPr>
          <w:rFonts w:ascii="Times New Roman" w:eastAsia="Calibri" w:hAnsi="Times New Roman" w:cs="Times New Roman"/>
          <w:b/>
          <w:sz w:val="24"/>
          <w:szCs w:val="24"/>
        </w:rPr>
        <w:t>Лот № 1.</w:t>
      </w:r>
    </w:p>
    <w:p w:rsidR="00762C09" w:rsidRPr="0075471A" w:rsidRDefault="00762C09" w:rsidP="0075471A">
      <w:pPr>
        <w:spacing w:after="0" w:line="240" w:lineRule="auto"/>
        <w:ind w:firstLine="709"/>
        <w:jc w:val="both"/>
        <w:rPr>
          <w:rFonts w:ascii="Times New Roman" w:eastAsia="Times New Roman" w:hAnsi="Times New Roman" w:cs="Times New Roman"/>
          <w:b/>
          <w:sz w:val="24"/>
          <w:szCs w:val="24"/>
        </w:rPr>
      </w:pPr>
      <w:r w:rsidRPr="0075471A">
        <w:rPr>
          <w:rFonts w:ascii="Times New Roman" w:hAnsi="Times New Roman" w:cs="Times New Roman"/>
          <w:sz w:val="24"/>
          <w:szCs w:val="24"/>
        </w:rPr>
        <w:t xml:space="preserve">Право заключения договора аренды земельного участка, </w:t>
      </w:r>
      <w:r w:rsidRPr="0075471A">
        <w:rPr>
          <w:rFonts w:ascii="Times New Roman" w:eastAsia="Times New Roman" w:hAnsi="Times New Roman" w:cs="Times New Roman"/>
          <w:b/>
          <w:sz w:val="24"/>
          <w:szCs w:val="24"/>
        </w:rPr>
        <w:t xml:space="preserve"> </w:t>
      </w:r>
      <w:r w:rsidRPr="0075471A">
        <w:rPr>
          <w:rFonts w:ascii="Times New Roman" w:hAnsi="Times New Roman" w:cs="Times New Roman"/>
          <w:sz w:val="24"/>
          <w:szCs w:val="24"/>
        </w:rPr>
        <w:t>расположенного по адресу: Российская Федерация, Пермский край,    Краснокамский городской округ, г. Краснокамск, ул. Чапаева, з/у 28, с кадастровым номером 59:07:0010602:655  из земель населенных пунктов, площадью 2724 кв.м., с видом разрешенного   использования – многоэтажная жилая застройка, сроком на 4 (четыре) года 10 (десять) месяцев.</w:t>
      </w:r>
    </w:p>
    <w:p w:rsidR="00762C09" w:rsidRPr="0075471A" w:rsidRDefault="00A2475B"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
          <w:sz w:val="24"/>
          <w:szCs w:val="24"/>
        </w:rPr>
        <w:lastRenderedPageBreak/>
        <w:t xml:space="preserve">Начальная цена предмета аукциона в электронной форме (ежегодная арендная плата) - </w:t>
      </w:r>
      <w:r w:rsidRPr="0075471A">
        <w:rPr>
          <w:rFonts w:ascii="Times New Roman" w:hAnsi="Times New Roman" w:cs="Times New Roman"/>
          <w:sz w:val="24"/>
          <w:szCs w:val="24"/>
        </w:rPr>
        <w:t>594638,85 (пятьсот девяносто четыре тысячи шестьсот тридцать восемь) рублей 85 копеек.</w:t>
      </w:r>
    </w:p>
    <w:p w:rsidR="00A2475B" w:rsidRPr="0075471A" w:rsidRDefault="00A2475B"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 xml:space="preserve">Размер задатка (100 % от начальной цены предмета аукциона в электронной форме </w:t>
      </w:r>
      <w:r w:rsidRPr="0075471A">
        <w:rPr>
          <w:rFonts w:ascii="Times New Roman" w:hAnsi="Times New Roman" w:cs="Times New Roman"/>
          <w:sz w:val="24"/>
          <w:szCs w:val="24"/>
        </w:rPr>
        <w:t xml:space="preserve"> -594638,85 (пятьсот девяносто четыре тысячи шестьсот тридцать восемь) рублей 85 копеек.</w:t>
      </w:r>
    </w:p>
    <w:p w:rsidR="00A2475B" w:rsidRDefault="00A2475B"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75471A">
        <w:rPr>
          <w:rFonts w:ascii="Times New Roman" w:hAnsi="Times New Roman" w:cs="Times New Roman"/>
          <w:sz w:val="24"/>
          <w:szCs w:val="24"/>
        </w:rPr>
        <w:t xml:space="preserve"> - </w:t>
      </w:r>
      <w:r w:rsidR="006272FF" w:rsidRPr="0075471A">
        <w:rPr>
          <w:rFonts w:ascii="Times New Roman" w:hAnsi="Times New Roman" w:cs="Times New Roman"/>
          <w:sz w:val="24"/>
          <w:szCs w:val="24"/>
        </w:rPr>
        <w:t>17 839,17 (семнадцать тысяч восемьсот тридцать девять) рублей 17 копеек.</w:t>
      </w:r>
    </w:p>
    <w:p w:rsidR="008C4BC7" w:rsidRPr="0075471A" w:rsidRDefault="008C4BC7" w:rsidP="008C4BC7">
      <w:pPr>
        <w:spacing w:after="0" w:line="240" w:lineRule="auto"/>
        <w:ind w:firstLine="720"/>
        <w:jc w:val="both"/>
        <w:rPr>
          <w:rFonts w:ascii="Times New Roman" w:hAnsi="Times New Roman" w:cs="Times New Roman"/>
          <w:sz w:val="24"/>
          <w:szCs w:val="24"/>
        </w:rPr>
      </w:pPr>
      <w:r w:rsidRPr="0075471A">
        <w:rPr>
          <w:rFonts w:ascii="Times New Roman" w:hAnsi="Times New Roman" w:cs="Times New Roman"/>
          <w:b/>
          <w:sz w:val="24"/>
          <w:szCs w:val="24"/>
        </w:rPr>
        <w:t xml:space="preserve">Ограничение использования (обременения) земельного участка: </w:t>
      </w:r>
      <w:r w:rsidRPr="0075471A">
        <w:rPr>
          <w:rFonts w:ascii="Times New Roman" w:hAnsi="Times New Roman" w:cs="Times New Roman"/>
          <w:sz w:val="24"/>
          <w:szCs w:val="24"/>
        </w:rPr>
        <w:t xml:space="preserve"> </w:t>
      </w:r>
    </w:p>
    <w:p w:rsidR="008C4BC7" w:rsidRPr="0075471A" w:rsidRDefault="008C4BC7" w:rsidP="008C4BC7">
      <w:pPr>
        <w:spacing w:after="0" w:line="240" w:lineRule="auto"/>
        <w:ind w:firstLine="720"/>
        <w:jc w:val="both"/>
        <w:rPr>
          <w:rFonts w:ascii="Times New Roman" w:hAnsi="Times New Roman" w:cs="Times New Roman"/>
          <w:sz w:val="24"/>
          <w:szCs w:val="24"/>
        </w:rPr>
      </w:pPr>
      <w:r w:rsidRPr="0075471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8C4BC7"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073A1" w:rsidRDefault="005073A1" w:rsidP="008C4BC7">
      <w:pPr>
        <w:spacing w:after="0" w:line="240" w:lineRule="auto"/>
        <w:ind w:firstLine="709"/>
        <w:jc w:val="both"/>
        <w:rPr>
          <w:rFonts w:ascii="Times New Roman" w:hAnsi="Times New Roman" w:cs="Times New Roman"/>
          <w:bCs/>
          <w:color w:val="000000"/>
          <w:shd w:val="clear" w:color="auto" w:fill="FFFFFF"/>
        </w:rPr>
      </w:pPr>
      <w:r>
        <w:rPr>
          <w:rFonts w:ascii="Times New Roman" w:hAnsi="Times New Roman" w:cs="Times New Roman"/>
          <w:sz w:val="24"/>
          <w:szCs w:val="24"/>
        </w:rPr>
        <w:t xml:space="preserve">В границах земельного участка проходит сооружение с кадастровым номером </w:t>
      </w:r>
      <w:r w:rsidRPr="002F71E5">
        <w:rPr>
          <w:rFonts w:ascii="Times New Roman" w:hAnsi="Times New Roman" w:cs="Times New Roman"/>
          <w:bCs/>
          <w:color w:val="000000"/>
          <w:sz w:val="24"/>
          <w:szCs w:val="24"/>
          <w:shd w:val="clear" w:color="auto" w:fill="FFFFFF"/>
        </w:rPr>
        <w:t>59:07:0000000:5299</w:t>
      </w:r>
      <w:r w:rsidRPr="002F71E5">
        <w:rPr>
          <w:rFonts w:ascii="Calibri" w:hAnsi="Calibri"/>
          <w:b/>
          <w:bCs/>
          <w:color w:val="000000"/>
          <w:sz w:val="24"/>
          <w:szCs w:val="24"/>
          <w:shd w:val="clear" w:color="auto" w:fill="FFFFFF"/>
        </w:rPr>
        <w:t xml:space="preserve">  </w:t>
      </w:r>
      <w:r w:rsidRPr="002F71E5">
        <w:rPr>
          <w:rFonts w:ascii="Times New Roman" w:hAnsi="Times New Roman" w:cs="Times New Roman"/>
          <w:bCs/>
          <w:color w:val="000000"/>
          <w:sz w:val="24"/>
          <w:szCs w:val="24"/>
          <w:shd w:val="clear" w:color="auto" w:fill="FFFFFF"/>
        </w:rPr>
        <w:t>(ВЛ</w:t>
      </w:r>
      <w:r w:rsidR="008D5DD5" w:rsidRPr="002F71E5">
        <w:rPr>
          <w:rFonts w:ascii="Times New Roman" w:hAnsi="Times New Roman" w:cs="Times New Roman"/>
          <w:bCs/>
          <w:color w:val="000000"/>
          <w:sz w:val="24"/>
          <w:szCs w:val="24"/>
          <w:shd w:val="clear" w:color="auto" w:fill="FFFFFF"/>
        </w:rPr>
        <w:t>-0,4 кВ от ТП-7).</w:t>
      </w:r>
    </w:p>
    <w:p w:rsidR="008D5DD5" w:rsidRPr="0075471A" w:rsidRDefault="008D5DD5" w:rsidP="008D5DD5">
      <w:pPr>
        <w:spacing w:after="0" w:line="280" w:lineRule="exact"/>
        <w:ind w:firstLine="720"/>
        <w:jc w:val="both"/>
        <w:rPr>
          <w:rFonts w:ascii="Times New Roman" w:hAnsi="Times New Roman" w:cs="Times New Roman"/>
          <w:sz w:val="24"/>
          <w:szCs w:val="24"/>
        </w:rPr>
      </w:pPr>
      <w:r w:rsidRPr="00570689">
        <w:rPr>
          <w:rFonts w:ascii="Times New Roman" w:hAnsi="Times New Roman" w:cs="Times New Roman"/>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C4BC7" w:rsidRPr="0075471A"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На часть земельного участка введено обременение в соответствии с зоной с особыми условиями использования </w:t>
      </w:r>
      <w:r w:rsidRPr="0075471A">
        <w:rPr>
          <w:rStyle w:val="button-search"/>
          <w:rFonts w:ascii="Times New Roman" w:hAnsi="Times New Roman" w:cs="Times New Roman"/>
          <w:sz w:val="24"/>
          <w:szCs w:val="24"/>
        </w:rPr>
        <w:t xml:space="preserve">59:07-6.360 - </w:t>
      </w:r>
      <w:r w:rsidRPr="0075471A">
        <w:rPr>
          <w:rFonts w:ascii="Times New Roman" w:hAnsi="Times New Roman" w:cs="Times New Roman"/>
          <w:sz w:val="24"/>
          <w:szCs w:val="24"/>
        </w:rPr>
        <w:t xml:space="preserve"> охранная зона газопровода низкого давления к жилым домам №14,16,18,20,22,24,26,28,30,32 по ул. Чапаева; №16,18,20,22,24 по ул. Карла Маркса; №10,12 по ул. Чапаева в г.Краснокамск.</w:t>
      </w:r>
    </w:p>
    <w:p w:rsidR="008C4BC7" w:rsidRPr="0075471A"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rsidR="008C4BC7" w:rsidRPr="0075471A"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Использование земельного участка возможно только при условии выноса существующих газопроводов (распределительные газопроводы низкого давления).</w:t>
      </w:r>
    </w:p>
    <w:p w:rsidR="008C4BC7" w:rsidRPr="0075471A"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Вблизи земельного участка расположена подземная линия связи, а также канализационный колодец связи (ККС № 1425), принадлежащая ПАО «Ростелеком».</w:t>
      </w:r>
    </w:p>
    <w:p w:rsidR="008C4BC7" w:rsidRPr="0075471A" w:rsidRDefault="008C4BC7" w:rsidP="008C4BC7">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При использовании земельного участка соблюдать Правила охраны линий и сооружений связи РФ, утвержденные Постановлением Правительства РФ от 09.06.1995 № 578. </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hAnsi="Times New Roman" w:cs="Times New Roman"/>
          <w:sz w:val="24"/>
          <w:szCs w:val="24"/>
        </w:rPr>
        <w:tab/>
        <w:t xml:space="preserve">Земельный участок расположен в территориальной зоне Ж1 – зоны застройки многоэтажными многоквартирными домами. </w:t>
      </w:r>
      <w:r w:rsidRPr="0075471A">
        <w:rPr>
          <w:rFonts w:ascii="Times New Roman" w:eastAsia="Times New Roman" w:hAnsi="Times New Roman" w:cs="Times New Roman"/>
          <w:sz w:val="24"/>
          <w:szCs w:val="24"/>
        </w:rPr>
        <w:t>Зона застройки многоэтажными многоквартирными домами Ж1 установлена для формирования жилых районов с размещением многоэтажных жилых домов (от 9-ти этажей и выше) с широким спектром услуг и возможным размещением объектов делового назначения.</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3.1. Средняя плотность застройки – 7 500 кв. м/га.</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3.2. Допускается в рамках проведения мероприятий по реконструкции жилых домов, сохраняемых в соответствии с генеральным планом КГО,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документацией по планировке территории, проектной документацией. Предприятия обслуживания могут размещаться в первых этажах, выходящих на улицы жилых домов при условии, что загрузка предприятий и выходы для посетителей располагаются со стороны улицы.</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3.3. Запрещается сооружение пристроек, балконов к многоквартирным домам. Сооружение пристроек, балконов, мансардных этажей к многоквартирным домам может осуществляться как реконструкция многоквартирного дома.</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3.4. На придомовых территориях допускается устройство газонов, клумб и палисадов с ограждением не более 0,5 м в высоту.</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3.5. Размер земельных участков гаражей (гаражей-стоянок) и стоянок легковых автомобилей в зависимости от их этажности следует принимать на одно машино-место:</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 для гаражей (гаражей-стоянок):</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lastRenderedPageBreak/>
        <w:t>одноэтажных – 20 – 40* кв. м.</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1.1) ряд сблокированных гаражей должен иметь фасадную стену без выступов;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1.2) перепад высоты в ряду допускается не более 1 м;</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1.3) высота ворот не более 2,5 м.</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2) для наземных стоянок автомобилей - 25 кв. м.</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 для грузовых автомобилей – не более 70 кв. м.</w:t>
      </w:r>
    </w:p>
    <w:p w:rsidR="008C4BC7" w:rsidRPr="0075471A" w:rsidRDefault="008C4BC7" w:rsidP="008C4BC7">
      <w:pPr>
        <w:spacing w:after="0" w:line="240" w:lineRule="auto"/>
        <w:jc w:val="both"/>
        <w:rPr>
          <w:rFonts w:ascii="Times New Roman" w:eastAsia="Times New Roman" w:hAnsi="Times New Roman" w:cs="Times New Roman"/>
          <w:i/>
          <w:iCs/>
          <w:sz w:val="24"/>
          <w:szCs w:val="24"/>
        </w:rPr>
      </w:pPr>
      <w:r w:rsidRPr="0075471A">
        <w:rPr>
          <w:rFonts w:ascii="Times New Roman" w:eastAsia="Times New Roman" w:hAnsi="Times New Roman" w:cs="Times New Roman"/>
          <w:i/>
          <w:iCs/>
          <w:sz w:val="24"/>
          <w:szCs w:val="24"/>
        </w:rPr>
        <w:t>* при наличии зарегистрированного права на объект капитального строительства предельно допустимые параметры разрешенного строительства на существующие объекты гаражного строительства не распространяются.</w:t>
      </w:r>
    </w:p>
    <w:p w:rsidR="008C4BC7" w:rsidRPr="0075471A" w:rsidRDefault="008C4BC7" w:rsidP="008C4BC7">
      <w:pPr>
        <w:spacing w:after="0" w:line="240" w:lineRule="auto"/>
        <w:jc w:val="both"/>
        <w:rPr>
          <w:rFonts w:ascii="Times New Roman" w:eastAsia="Times New Roman" w:hAnsi="Times New Roman" w:cs="Times New Roman"/>
          <w:iCs/>
          <w:sz w:val="24"/>
          <w:szCs w:val="24"/>
        </w:rPr>
      </w:pPr>
      <w:r w:rsidRPr="0075471A">
        <w:rPr>
          <w:rFonts w:ascii="Times New Roman" w:eastAsia="Times New Roman" w:hAnsi="Times New Roman" w:cs="Times New Roman"/>
          <w:iCs/>
          <w:sz w:val="24"/>
          <w:szCs w:val="24"/>
        </w:rPr>
        <w:t>4) </w:t>
      </w:r>
      <w:r w:rsidRPr="0075471A">
        <w:rPr>
          <w:rFonts w:ascii="Times New Roman" w:eastAsia="Times New Roman" w:hAnsi="Times New Roman" w:cs="Times New Roman"/>
          <w:sz w:val="24"/>
          <w:szCs w:val="24"/>
        </w:rPr>
        <w:t>Размер земельных участков кладовок, кладовочных боксов – 5 – 20 кв.м.</w:t>
      </w:r>
    </w:p>
    <w:p w:rsidR="008C4BC7" w:rsidRPr="0075471A" w:rsidRDefault="008C4BC7" w:rsidP="008C4BC7">
      <w:pPr>
        <w:tabs>
          <w:tab w:val="left" w:pos="709"/>
        </w:tabs>
        <w:spacing w:after="0" w:line="240" w:lineRule="auto"/>
        <w:jc w:val="both"/>
        <w:rPr>
          <w:rFonts w:ascii="Times New Roman" w:hAnsi="Times New Roman" w:cs="Times New Roman"/>
          <w:sz w:val="24"/>
          <w:szCs w:val="24"/>
        </w:rPr>
      </w:pPr>
      <w:r w:rsidRPr="0075471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75471A">
        <w:rPr>
          <w:rFonts w:ascii="Times New Roman" w:hAnsi="Times New Roman" w:cs="Times New Roman"/>
          <w:sz w:val="24"/>
          <w:szCs w:val="24"/>
        </w:rPr>
        <w:t>в технической документации (градостроительный план земельного участка).</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 Размер земельного участка для размещения МКД определяется в соответствии с:</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методическими указаниями по расчету нормативных размеров земельных участков в кондоминиумах;</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методическими рекомендациями по проведению работ по формированию земельных участков, на которых расположены МКД;</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СП 42.13330.2016 «Градостроительство. Планировка и застройка городских и сельских поселений» Актуализированная редакция СНиН 2.07.01-89*.</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2. Размер земельного участка МКД определяется как суммарная площадь площадок общего пользования различного назначения входящих в состав придомовой территории и площадь застройки МКД:</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1) Хранение легкового автотранспорта. Для жилого дома требуемое количество машино-мест для организованного хранения легкового автотранспорта определяется из расчета 0,7 машино-мест на 1 квартиру для стоянок постоянного хранения; 0,2 машино-места на 1 квартиру для гостевых стоянок.</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2) Площадки для игр детей дошкольного и младшего школьного возраста. Размер площадок для игр детей должен определяться из расчета не менее 0,7 кв. м. на человека. Площадки для игр детей необходимо размещать на территории жилой застройки до окон жилых домов и общественных зданий на расстоянии не менее 12 метров.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 Площадки для отдыха взрослого населения. Размер площадок для отдыха взрослого населения должен определяться из расчета не менее 0,1 кв. м. на человека. Площадки для отдыха необходимо размещать на участках жилой застройки до окон жилых домов и общественных зданий на расстоянии не менее 10 метров.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4) Спортивные площадки. Размер спортивных площадок должен определяться из расчета не менее 2,0 кв. м. на человека. Спортивные площадки для занятий физкультурой (в зависимости от шумовых характеристик) необходимо размещать на участках жилой застройки до окон жилых домов и общественных зданий на расстоянии не менее 10 - 40 метров.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5) Хозяйственные площадки. Размер хозяйственных площадок (в том числе для выгула собак) должен определяться из расчета не менее 0,3 кв. м. на человека. Хозяйственные площадки необходимо размещать на участках жилой застройки до окон жилых домов и общественных зданий на расстоянии не менее 20 метров. Площадки для выгула собак необходимо размещать на участках жилой застройки до окон жилых домов и общественных зданий на расстоянии не менее 40 метров.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6) Озеленение. При условии обеспеченности 23 кв. м на 100 кв. м общей площади квартир.</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7) Проезды и тротуары. Ширина проездов для пожарной техники в зависимости от высоты зданий или сооружений должна составлять не менее 3,5 метров - при высоте зданий до 13,0 метров включительно. В общую ширину противопожарного проезда, совмещенного с основным подъездом к зданию, допускается включать тротуар, примыкающий к проезду. Расстояние от внутреннего края проезда до стены здания должно быть для зданий высотой до 28 метров включительно – 5-8 метров.</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8) Площадь застройки МКД. Площадь застройки здания определяется как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w:t>
      </w:r>
      <w:r w:rsidRPr="0075471A">
        <w:rPr>
          <w:rFonts w:ascii="Times New Roman" w:eastAsia="Times New Roman" w:hAnsi="Times New Roman" w:cs="Times New Roman"/>
          <w:sz w:val="24"/>
          <w:szCs w:val="24"/>
        </w:rPr>
        <w:lastRenderedPageBreak/>
        <w:t>застройки. В площадь застройки включается также подземная часть, выходящая за абрис проекции здания.</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3. Допускается объединение площадок общего пользования различного назначения входящих в состав придомовой территории на группу МКД при согласовании с Администрацией.</w:t>
      </w:r>
    </w:p>
    <w:p w:rsidR="008C4BC7" w:rsidRPr="0075471A" w:rsidRDefault="008C4BC7" w:rsidP="008C4BC7">
      <w:pPr>
        <w:spacing w:after="0" w:line="240" w:lineRule="auto"/>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4. 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8C4BC7" w:rsidRPr="00A54F90" w:rsidRDefault="008C4BC7" w:rsidP="008C4BC7">
      <w:pPr>
        <w:tabs>
          <w:tab w:val="left" w:pos="709"/>
        </w:tabs>
        <w:spacing w:after="0" w:line="240" w:lineRule="auto"/>
        <w:jc w:val="both"/>
        <w:rPr>
          <w:rFonts w:ascii="Times New Roman" w:hAnsi="Times New Roman" w:cs="Times New Roman"/>
          <w:bCs/>
          <w:sz w:val="24"/>
          <w:szCs w:val="24"/>
        </w:rPr>
      </w:pPr>
      <w:r w:rsidRPr="0075471A">
        <w:rPr>
          <w:rFonts w:ascii="Times New Roman" w:eastAsia="Times New Roman" w:hAnsi="Times New Roman" w:cs="Times New Roman"/>
          <w:sz w:val="24"/>
          <w:szCs w:val="24"/>
        </w:rPr>
        <w:t>5.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КГО, что определяются документацией по планировке территории, проектной документацией.</w:t>
      </w:r>
    </w:p>
    <w:p w:rsidR="008C4BC7" w:rsidRPr="0075471A" w:rsidRDefault="008C4BC7" w:rsidP="008C4BC7">
      <w:pPr>
        <w:autoSpaceDE w:val="0"/>
        <w:autoSpaceDN w:val="0"/>
        <w:adjustRightInd w:val="0"/>
        <w:spacing w:after="0" w:line="240" w:lineRule="auto"/>
        <w:ind w:firstLine="708"/>
        <w:jc w:val="both"/>
        <w:rPr>
          <w:rFonts w:ascii="Times New Roman" w:hAnsi="Times New Roman" w:cs="Times New Roman"/>
          <w:bCs/>
          <w:sz w:val="24"/>
          <w:szCs w:val="24"/>
        </w:rPr>
      </w:pPr>
      <w:r w:rsidRPr="00A54F90">
        <w:rPr>
          <w:rFonts w:ascii="Times New Roman" w:hAnsi="Times New Roman" w:cs="Times New Roman"/>
          <w:bCs/>
          <w:sz w:val="24"/>
          <w:szCs w:val="24"/>
        </w:rPr>
        <w:t xml:space="preserve">Информация </w:t>
      </w:r>
      <w:r w:rsidR="00A54F90" w:rsidRPr="00A54F90">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75471A">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-письмо «О предоставлении информации» АО «Газпром газораспределение Пермь» от 04.06.2019 № 967/10;</w:t>
      </w:r>
    </w:p>
    <w:p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письмо «О возможности подключения» Филиала «Пермский» ПАО «Т Плюс» от 02.03.2021 № 510191-04-00893;</w:t>
      </w:r>
    </w:p>
    <w:p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письмо АО «Краснокамские электрические сети Кранокамского муниципального района» от 09.04.2021 № 356;</w:t>
      </w:r>
    </w:p>
    <w:p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письмо «О согласовании земельного участка» ПАО «Ростелеком»;</w:t>
      </w:r>
    </w:p>
    <w:p w:rsidR="008C4BC7" w:rsidRPr="0075471A" w:rsidRDefault="008C4BC7" w:rsidP="008C4BC7">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письмо «О технологическом присоединении объекта капитального строительства к сетям водоснабжения и водоотведения» МУП «Краснокамский Водоканал» от 17.02.2021 № 253.</w:t>
      </w:r>
    </w:p>
    <w:p w:rsidR="008C4BC7" w:rsidRPr="0075471A" w:rsidRDefault="008C4BC7" w:rsidP="008C4BC7">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75471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75471A">
        <w:rPr>
          <w:rFonts w:ascii="Times New Roman" w:hAnsi="Times New Roman" w:cs="Times New Roman"/>
          <w:sz w:val="24"/>
          <w:szCs w:val="24"/>
        </w:rPr>
        <w:tab/>
      </w:r>
    </w:p>
    <w:p w:rsidR="008C4BC7" w:rsidRDefault="008C4BC7" w:rsidP="008C4BC7">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№2.</w:t>
      </w:r>
    </w:p>
    <w:p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4513E1" w:rsidRPr="001711EF">
        <w:rPr>
          <w:rFonts w:ascii="Times New Roman" w:hAnsi="Times New Roman" w:cs="Times New Roman"/>
          <w:sz w:val="24"/>
          <w:szCs w:val="24"/>
        </w:rPr>
        <w:t>Российская Федерация, Пермский край,    Краснокамский городской округ, г. Краснокамск, ул. Коммунистическая, з/у 6, с кадастровым номером 59:07:0010612:433  из земель населенных пунктов, площадью 1693 кв.м., с видом разрешенного   использования – малоэтажная многоквартирная жилая застройка, сроком на 4 (четыре) года 10 (десять) месяцев</w:t>
      </w:r>
      <w:r w:rsidRPr="001711EF">
        <w:rPr>
          <w:rFonts w:ascii="Times New Roman" w:hAnsi="Times New Roman" w:cs="Times New Roman"/>
          <w:sz w:val="24"/>
          <w:szCs w:val="24"/>
        </w:rPr>
        <w:t>.</w:t>
      </w:r>
    </w:p>
    <w:p w:rsidR="00A54F90" w:rsidRPr="001711EF"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 </w:t>
      </w:r>
      <w:r w:rsidR="004513E1" w:rsidRPr="001711EF">
        <w:rPr>
          <w:rFonts w:ascii="Times New Roman" w:hAnsi="Times New Roman" w:cs="Times New Roman"/>
          <w:sz w:val="24"/>
          <w:szCs w:val="24"/>
        </w:rPr>
        <w:t>241 154,31 (двести сорок одна тысяча сто пятьдесят четыре) рубля 31 копейка</w:t>
      </w:r>
      <w:r w:rsidRPr="001711EF">
        <w:rPr>
          <w:rFonts w:ascii="Times New Roman" w:hAnsi="Times New Roman" w:cs="Times New Roman"/>
          <w:sz w:val="24"/>
          <w:szCs w:val="24"/>
        </w:rPr>
        <w:t>.</w:t>
      </w:r>
    </w:p>
    <w:p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Размер задатка (100 % от начальной цены предмета аукциона в электронной форме  -</w:t>
      </w:r>
      <w:r w:rsidR="004513E1" w:rsidRPr="001711EF">
        <w:rPr>
          <w:rFonts w:ascii="Times New Roman" w:hAnsi="Times New Roman" w:cs="Times New Roman"/>
          <w:sz w:val="24"/>
          <w:szCs w:val="24"/>
        </w:rPr>
        <w:t xml:space="preserve"> 241 154,31 (двести сорок одна тысяча сто пятьдесят четыре) рубля 31 копейка</w:t>
      </w:r>
      <w:r w:rsidRPr="001711EF">
        <w:rPr>
          <w:rFonts w:ascii="Times New Roman" w:hAnsi="Times New Roman" w:cs="Times New Roman"/>
          <w:sz w:val="24"/>
          <w:szCs w:val="24"/>
        </w:rPr>
        <w:t>.</w:t>
      </w:r>
    </w:p>
    <w:p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4513E1" w:rsidRPr="001711EF">
        <w:rPr>
          <w:rFonts w:ascii="Times New Roman" w:hAnsi="Times New Roman" w:cs="Times New Roman"/>
          <w:sz w:val="24"/>
          <w:szCs w:val="24"/>
        </w:rPr>
        <w:t>7 234,63 (семь тысяч двести тридцать четыре) рубля 63 копейки</w:t>
      </w:r>
      <w:r w:rsidRPr="001711EF">
        <w:rPr>
          <w:rFonts w:ascii="Times New Roman" w:hAnsi="Times New Roman" w:cs="Times New Roman"/>
          <w:sz w:val="24"/>
          <w:szCs w:val="24"/>
        </w:rPr>
        <w:t>.</w:t>
      </w:r>
    </w:p>
    <w:p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Ограничение использования (обременения) земельного участка:  </w:t>
      </w:r>
    </w:p>
    <w:p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A54F90" w:rsidRPr="001711EF"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A54F90" w:rsidRPr="001711EF" w:rsidRDefault="00A54F90" w:rsidP="00A54F90">
      <w:pPr>
        <w:spacing w:after="0" w:line="240" w:lineRule="auto"/>
        <w:ind w:firstLine="709"/>
        <w:jc w:val="both"/>
        <w:rPr>
          <w:rFonts w:ascii="Times New Roman" w:hAnsi="Times New Roman" w:cs="Times New Roman"/>
          <w:bCs/>
          <w:color w:val="000000"/>
          <w:sz w:val="24"/>
          <w:szCs w:val="24"/>
          <w:shd w:val="clear" w:color="auto" w:fill="FFFFFF"/>
        </w:rPr>
      </w:pPr>
      <w:r w:rsidRPr="001711EF">
        <w:rPr>
          <w:rFonts w:ascii="Times New Roman" w:hAnsi="Times New Roman" w:cs="Times New Roman"/>
          <w:sz w:val="24"/>
          <w:szCs w:val="24"/>
        </w:rPr>
        <w:t xml:space="preserve">В границах земельного участка проходит сооружение с кадастровым номером </w:t>
      </w:r>
      <w:r w:rsidR="00D10F4D" w:rsidRPr="001711EF">
        <w:rPr>
          <w:rFonts w:ascii="Times New Roman" w:hAnsi="Times New Roman" w:cs="Times New Roman"/>
          <w:bCs/>
          <w:color w:val="000000"/>
          <w:sz w:val="24"/>
          <w:szCs w:val="24"/>
          <w:shd w:val="clear" w:color="auto" w:fill="FFFFFF"/>
        </w:rPr>
        <w:t xml:space="preserve">59:07:0000000:5328 </w:t>
      </w:r>
      <w:r w:rsidRPr="001711EF">
        <w:rPr>
          <w:rFonts w:ascii="Times New Roman" w:hAnsi="Times New Roman" w:cs="Times New Roman"/>
          <w:bCs/>
          <w:color w:val="000000"/>
          <w:sz w:val="24"/>
          <w:szCs w:val="24"/>
          <w:shd w:val="clear" w:color="auto" w:fill="FFFFFF"/>
        </w:rPr>
        <w:t>(ВЛ-0,4 кВ от ТП-</w:t>
      </w:r>
      <w:r w:rsidR="00D10F4D" w:rsidRPr="001711EF">
        <w:rPr>
          <w:rFonts w:ascii="Times New Roman" w:hAnsi="Times New Roman" w:cs="Times New Roman"/>
          <w:bCs/>
          <w:color w:val="000000"/>
          <w:sz w:val="24"/>
          <w:szCs w:val="24"/>
          <w:shd w:val="clear" w:color="auto" w:fill="FFFFFF"/>
        </w:rPr>
        <w:t>111</w:t>
      </w:r>
      <w:r w:rsidRPr="001711EF">
        <w:rPr>
          <w:rFonts w:ascii="Times New Roman" w:hAnsi="Times New Roman" w:cs="Times New Roman"/>
          <w:bCs/>
          <w:color w:val="000000"/>
          <w:sz w:val="24"/>
          <w:szCs w:val="24"/>
          <w:shd w:val="clear" w:color="auto" w:fill="FFFFFF"/>
        </w:rPr>
        <w:t>).</w:t>
      </w:r>
    </w:p>
    <w:p w:rsidR="00A54F90" w:rsidRPr="001711EF" w:rsidRDefault="00A54F90" w:rsidP="00A54F90">
      <w:pPr>
        <w:spacing w:after="0" w:line="280" w:lineRule="exact"/>
        <w:ind w:firstLine="720"/>
        <w:jc w:val="both"/>
        <w:rPr>
          <w:rFonts w:ascii="Times New Roman" w:hAnsi="Times New Roman" w:cs="Times New Roman"/>
          <w:sz w:val="24"/>
          <w:szCs w:val="24"/>
        </w:rPr>
      </w:pPr>
      <w:r w:rsidRPr="001711EF">
        <w:rPr>
          <w:rFonts w:ascii="Times New Roman" w:hAnsi="Times New Roman" w:cs="Times New Roman"/>
          <w:sz w:val="24"/>
          <w:szCs w:val="24"/>
        </w:rPr>
        <w:lastRenderedPageBreak/>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C063E" w:rsidRPr="001711EF" w:rsidRDefault="004C063E" w:rsidP="00A54F90">
      <w:pPr>
        <w:spacing w:after="0" w:line="280" w:lineRule="exact"/>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Часть земельного участка расположена в охранной зоне технологического комплекса, охранной зоне теплосети. </w:t>
      </w:r>
    </w:p>
    <w:p w:rsidR="004C063E" w:rsidRPr="001711EF" w:rsidRDefault="004C063E" w:rsidP="00A54F90">
      <w:pPr>
        <w:spacing w:after="0" w:line="280" w:lineRule="exact"/>
        <w:ind w:firstLine="720"/>
        <w:jc w:val="both"/>
        <w:rPr>
          <w:rFonts w:ascii="Times New Roman" w:hAnsi="Times New Roman" w:cs="Times New Roman"/>
          <w:sz w:val="24"/>
          <w:szCs w:val="24"/>
        </w:rPr>
      </w:pPr>
      <w:r w:rsidRPr="001711EF">
        <w:rPr>
          <w:rFonts w:ascii="Times New Roman" w:hAnsi="Times New Roman" w:cs="Times New Roman"/>
          <w:sz w:val="24"/>
          <w:szCs w:val="24"/>
        </w:rPr>
        <w:t>Охранная зона Тепловой сети, ограничения устанавливаются в соответствии с п. 5, п. 6 Приказа № 197 от 17.08.1992 г. Министерства архитектуры, строительства и жилищно-коммунального хозяйства Российской Федерации «О Типовых правилах охраны коммунальных тепловых сетей».</w:t>
      </w:r>
    </w:p>
    <w:p w:rsidR="004C063E" w:rsidRPr="001711EF" w:rsidRDefault="00A54F90" w:rsidP="004C063E">
      <w:pPr>
        <w:tabs>
          <w:tab w:val="left" w:pos="709"/>
        </w:tabs>
        <w:spacing w:after="0" w:line="280" w:lineRule="exact"/>
        <w:jc w:val="both"/>
        <w:rPr>
          <w:rFonts w:ascii="Times New Roman" w:hAnsi="Times New Roman" w:cs="Times New Roman"/>
          <w:sz w:val="24"/>
          <w:szCs w:val="24"/>
        </w:rPr>
      </w:pPr>
      <w:r w:rsidRPr="001711EF">
        <w:rPr>
          <w:rFonts w:ascii="Times New Roman" w:hAnsi="Times New Roman" w:cs="Times New Roman"/>
          <w:sz w:val="24"/>
          <w:szCs w:val="24"/>
        </w:rPr>
        <w:tab/>
        <w:t>Земельный участок расположен в территориальной зоне Ж</w:t>
      </w:r>
      <w:r w:rsidR="004C063E" w:rsidRPr="001711EF">
        <w:rPr>
          <w:rFonts w:ascii="Times New Roman" w:hAnsi="Times New Roman" w:cs="Times New Roman"/>
          <w:sz w:val="24"/>
          <w:szCs w:val="24"/>
        </w:rPr>
        <w:t>3</w:t>
      </w:r>
      <w:r w:rsidRPr="001711EF">
        <w:rPr>
          <w:rFonts w:ascii="Times New Roman" w:hAnsi="Times New Roman" w:cs="Times New Roman"/>
          <w:sz w:val="24"/>
          <w:szCs w:val="24"/>
        </w:rPr>
        <w:t xml:space="preserve"> – зоны застройки </w:t>
      </w:r>
      <w:r w:rsidR="004C063E" w:rsidRPr="001711EF">
        <w:rPr>
          <w:rFonts w:ascii="Times New Roman" w:hAnsi="Times New Roman" w:cs="Times New Roman"/>
          <w:sz w:val="24"/>
          <w:szCs w:val="24"/>
        </w:rPr>
        <w:t>индивидуальными жилыми домами и малоэтажными жилыми домами блокированной застройки</w:t>
      </w:r>
      <w:r w:rsidRPr="001711EF">
        <w:rPr>
          <w:rFonts w:ascii="Times New Roman" w:hAnsi="Times New Roman" w:cs="Times New Roman"/>
          <w:sz w:val="24"/>
          <w:szCs w:val="24"/>
        </w:rPr>
        <w:t>.</w:t>
      </w:r>
    </w:p>
    <w:p w:rsidR="004C063E" w:rsidRPr="001711EF" w:rsidRDefault="004C063E" w:rsidP="004C063E">
      <w:pPr>
        <w:tabs>
          <w:tab w:val="left" w:pos="709"/>
        </w:tabs>
        <w:spacing w:after="0" w:line="280" w:lineRule="exact"/>
        <w:jc w:val="both"/>
        <w:rPr>
          <w:rFonts w:ascii="Times New Roman" w:hAnsi="Times New Roman" w:cs="Times New Roman"/>
          <w:bCs/>
          <w:sz w:val="24"/>
          <w:szCs w:val="24"/>
        </w:rPr>
      </w:pPr>
      <w:r w:rsidRPr="001711EF">
        <w:rPr>
          <w:rFonts w:ascii="Times New Roman" w:hAnsi="Times New Roman" w:cs="Times New Roman"/>
          <w:sz w:val="24"/>
          <w:szCs w:val="24"/>
        </w:rPr>
        <w:tab/>
      </w:r>
      <w:r w:rsidR="00A54F90" w:rsidRPr="001711EF">
        <w:rPr>
          <w:rFonts w:ascii="Times New Roman" w:hAnsi="Times New Roman" w:cs="Times New Roman"/>
          <w:sz w:val="24"/>
          <w:szCs w:val="24"/>
        </w:rPr>
        <w:t xml:space="preserve"> </w:t>
      </w:r>
      <w:r w:rsidRPr="001711EF">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1711EF">
        <w:rPr>
          <w:rFonts w:ascii="Times New Roman" w:hAnsi="Times New Roman" w:cs="Times New Roman"/>
          <w:sz w:val="24"/>
          <w:szCs w:val="24"/>
        </w:rPr>
        <w:t xml:space="preserve">в технической документации (градостроительный план земельного участка № РФ-59-2-07-0-00-2022-0118). </w:t>
      </w:r>
    </w:p>
    <w:p w:rsidR="00A54F90" w:rsidRPr="001711EF" w:rsidRDefault="00A54F90" w:rsidP="004C063E">
      <w:pPr>
        <w:spacing w:after="0" w:line="240" w:lineRule="auto"/>
        <w:ind w:firstLine="708"/>
        <w:jc w:val="both"/>
        <w:rPr>
          <w:rFonts w:ascii="Times New Roman" w:hAnsi="Times New Roman" w:cs="Times New Roman"/>
          <w:bCs/>
          <w:sz w:val="24"/>
          <w:szCs w:val="24"/>
        </w:rPr>
      </w:pPr>
      <w:r w:rsidRPr="001711EF">
        <w:rPr>
          <w:rFonts w:ascii="Times New Roman" w:hAnsi="Times New Roman" w:cs="Times New Roman"/>
          <w:bCs/>
          <w:sz w:val="24"/>
          <w:szCs w:val="24"/>
        </w:rPr>
        <w:t xml:space="preserve">Информация </w:t>
      </w:r>
      <w:r w:rsidRPr="001711EF">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1711EF">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-письмо «О предоставлении информации» АО «Газпром газораспределение Пермь» от </w:t>
      </w:r>
      <w:r w:rsidR="004C063E" w:rsidRPr="001711EF">
        <w:rPr>
          <w:rFonts w:ascii="Times New Roman" w:hAnsi="Times New Roman" w:cs="Times New Roman"/>
          <w:sz w:val="24"/>
          <w:szCs w:val="24"/>
        </w:rPr>
        <w:t>11.05.2021</w:t>
      </w:r>
      <w:r w:rsidRPr="001711EF">
        <w:rPr>
          <w:rFonts w:ascii="Times New Roman" w:hAnsi="Times New Roman" w:cs="Times New Roman"/>
          <w:sz w:val="24"/>
          <w:szCs w:val="24"/>
        </w:rPr>
        <w:t xml:space="preserve"> № </w:t>
      </w:r>
      <w:r w:rsidR="004C063E" w:rsidRPr="001711EF">
        <w:rPr>
          <w:rFonts w:ascii="Times New Roman" w:hAnsi="Times New Roman" w:cs="Times New Roman"/>
          <w:sz w:val="24"/>
          <w:szCs w:val="24"/>
        </w:rPr>
        <w:t>760/10</w:t>
      </w:r>
      <w:r w:rsidRPr="001711EF">
        <w:rPr>
          <w:rFonts w:ascii="Times New Roman" w:hAnsi="Times New Roman" w:cs="Times New Roman"/>
          <w:sz w:val="24"/>
          <w:szCs w:val="24"/>
        </w:rPr>
        <w:t>;</w:t>
      </w:r>
    </w:p>
    <w:p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возможности подключения» Филиала «Пермский» ПАО «Т Плюс</w:t>
      </w:r>
      <w:r w:rsidR="004C063E" w:rsidRPr="001711EF">
        <w:rPr>
          <w:rFonts w:ascii="Times New Roman" w:hAnsi="Times New Roman" w:cs="Times New Roman"/>
          <w:sz w:val="24"/>
          <w:szCs w:val="24"/>
        </w:rPr>
        <w:t>» от 02.03.2021 № 510191-04-00878</w:t>
      </w:r>
      <w:r w:rsidRPr="001711EF">
        <w:rPr>
          <w:rFonts w:ascii="Times New Roman" w:hAnsi="Times New Roman" w:cs="Times New Roman"/>
          <w:sz w:val="24"/>
          <w:szCs w:val="24"/>
        </w:rPr>
        <w:t>;</w:t>
      </w:r>
    </w:p>
    <w:p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АО «Краснокамские электрические сети Кранокамского муниципального района» от 09.04.2021 № 356;</w:t>
      </w:r>
    </w:p>
    <w:p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согласовании земельного участка» ПАО «Ростелеком»;</w:t>
      </w:r>
    </w:p>
    <w:p w:rsidR="00A54F90" w:rsidRPr="001711EF" w:rsidRDefault="001711EF"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w:t>
      </w:r>
      <w:r w:rsidR="00A54F90" w:rsidRPr="001711EF">
        <w:rPr>
          <w:rFonts w:ascii="Times New Roman" w:hAnsi="Times New Roman" w:cs="Times New Roman"/>
          <w:sz w:val="24"/>
          <w:szCs w:val="24"/>
        </w:rPr>
        <w:t>письмо «О технологическом присоединении объекта капитального строительства к сетям водоснабжения и водоотведения» МУП «Краснокамский Водоканал» от 17.02.2021 № 253.</w:t>
      </w:r>
    </w:p>
    <w:p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1711EF">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711EF">
        <w:rPr>
          <w:rFonts w:ascii="Times New Roman" w:hAnsi="Times New Roman" w:cs="Times New Roman"/>
          <w:sz w:val="24"/>
          <w:szCs w:val="24"/>
        </w:rPr>
        <w:tab/>
      </w:r>
    </w:p>
    <w:p w:rsidR="00A54F90" w:rsidRPr="001711EF" w:rsidRDefault="00A54F90" w:rsidP="001711EF">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7"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8"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sz w:val="24"/>
            <w:szCs w:val="24"/>
            <w:u w:val="none"/>
          </w:rPr>
          <w:t>www.rts-tender.ru</w:t>
        </w:r>
      </w:hyperlink>
      <w:r w:rsidRPr="001711EF">
        <w:rPr>
          <w:rFonts w:ascii="Times New Roman" w:hAnsi="Times New Roman" w:cs="Times New Roman"/>
          <w:sz w:val="24"/>
          <w:szCs w:val="24"/>
        </w:rPr>
        <w:t>.</w:t>
      </w:r>
    </w:p>
    <w:p w:rsidR="008C4BC7" w:rsidRPr="001711EF" w:rsidRDefault="008C4BC7" w:rsidP="008C4BC7">
      <w:pPr>
        <w:spacing w:after="0" w:line="240" w:lineRule="auto"/>
        <w:ind w:firstLine="851"/>
        <w:jc w:val="both"/>
        <w:rPr>
          <w:rFonts w:ascii="Times New Roman" w:hAnsi="Times New Roman" w:cs="Times New Roman"/>
          <w:sz w:val="24"/>
          <w:szCs w:val="24"/>
        </w:rPr>
      </w:pPr>
      <w:r w:rsidRPr="001711EF">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размещенная на са</w:t>
      </w:r>
      <w:bookmarkStart w:id="3" w:name="_GoBack"/>
      <w:bookmarkEnd w:id="3"/>
      <w:r w:rsidRPr="001711EF">
        <w:rPr>
          <w:rFonts w:ascii="Times New Roman" w:eastAsia="Times New Roman" w:hAnsi="Times New Roman" w:cs="Times New Roman"/>
          <w:sz w:val="24"/>
          <w:szCs w:val="24"/>
        </w:rPr>
        <w:t xml:space="preserve">йте </w:t>
      </w:r>
      <w:hyperlink r:id="rId20"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6F6400">
        <w:rPr>
          <w:b/>
          <w:color w:val="000000"/>
          <w:highlight w:val="green"/>
        </w:rPr>
        <w:t>01.09</w:t>
      </w:r>
      <w:r w:rsidR="009A7DFE" w:rsidRPr="008C4BC7">
        <w:rPr>
          <w:b/>
          <w:color w:val="000000"/>
          <w:highlight w:val="green"/>
        </w:rPr>
        <w:t>.2022 года с 10:00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2 мск).</w:t>
      </w:r>
    </w:p>
    <w:p w:rsidR="00C936CE" w:rsidRPr="0075471A" w:rsidRDefault="00C936CE" w:rsidP="0075471A">
      <w:pPr>
        <w:pStyle w:val="ac"/>
        <w:spacing w:before="0" w:beforeAutospacing="0" w:after="0" w:afterAutospacing="0"/>
        <w:ind w:firstLine="709"/>
        <w:jc w:val="both"/>
      </w:pPr>
      <w:r w:rsidRPr="0075471A">
        <w:rPr>
          <w:rFonts w:eastAsia="Courier New"/>
          <w:b/>
          <w:lang w:bidi="ru-RU"/>
        </w:rPr>
        <w:lastRenderedPageBreak/>
        <w:t>Дата и время окончания приема заявок на участие в аукционе:</w:t>
      </w:r>
      <w:r w:rsidR="009A7DFE" w:rsidRPr="0075471A">
        <w:rPr>
          <w:rFonts w:eastAsia="Courier New"/>
          <w:b/>
          <w:lang w:bidi="ru-RU"/>
        </w:rPr>
        <w:t xml:space="preserve"> </w:t>
      </w:r>
      <w:r w:rsidR="006F6400">
        <w:rPr>
          <w:b/>
          <w:highlight w:val="green"/>
        </w:rPr>
        <w:t>10.10</w:t>
      </w:r>
      <w:r w:rsidR="009A7DFE" w:rsidRPr="008C4BC7">
        <w:rPr>
          <w:b/>
          <w:highlight w:val="green"/>
        </w:rPr>
        <w:t>.2022 года в 17:00</w:t>
      </w:r>
      <w:r w:rsidR="00DD51F6" w:rsidRPr="008C4BC7">
        <w:rPr>
          <w:highlight w:val="green"/>
        </w:rPr>
        <w:t xml:space="preserve"> часов по местному времени (+</w:t>
      </w:r>
      <w:r w:rsidR="009A7DFE" w:rsidRPr="008C4BC7">
        <w:rPr>
          <w:highlight w:val="green"/>
        </w:rPr>
        <w:t>2 мск).</w:t>
      </w:r>
    </w:p>
    <w:p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6F6400">
        <w:rPr>
          <w:rFonts w:ascii="Times New Roman" w:hAnsi="Times New Roman" w:cs="Times New Roman"/>
          <w:b/>
          <w:sz w:val="24"/>
          <w:szCs w:val="24"/>
          <w:highlight w:val="green"/>
        </w:rPr>
        <w:t>11.10</w:t>
      </w:r>
      <w:r w:rsidRPr="008C4BC7">
        <w:rPr>
          <w:rFonts w:ascii="Times New Roman" w:hAnsi="Times New Roman" w:cs="Times New Roman"/>
          <w:b/>
          <w:sz w:val="24"/>
          <w:szCs w:val="24"/>
          <w:highlight w:val="green"/>
        </w:rPr>
        <w:t>.2022 года  в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2 мск),</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6F6400">
        <w:rPr>
          <w:b/>
          <w:highlight w:val="green"/>
        </w:rPr>
        <w:t>12.10</w:t>
      </w:r>
      <w:r w:rsidR="009A7DFE" w:rsidRPr="008D5DD5">
        <w:rPr>
          <w:b/>
          <w:highlight w:val="green"/>
        </w:rPr>
        <w:t>.2022 года в 10</w:t>
      </w:r>
      <w:r w:rsidR="00DD51F6" w:rsidRPr="008D5DD5">
        <w:rPr>
          <w:b/>
          <w:highlight w:val="green"/>
        </w:rPr>
        <w:t>:00 часов</w:t>
      </w:r>
      <w:r w:rsidR="00DD51F6" w:rsidRPr="0075471A">
        <w:t xml:space="preserve"> по местному времени (+</w:t>
      </w:r>
      <w:r w:rsidR="009A7DFE" w:rsidRPr="0075471A">
        <w:t>2 мск)</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1"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2"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6F6400">
        <w:rPr>
          <w:b/>
          <w:highlight w:val="green"/>
        </w:rPr>
        <w:t>12.10</w:t>
      </w:r>
      <w:r w:rsidR="003A6DBA" w:rsidRPr="008D5DD5">
        <w:rPr>
          <w:b/>
          <w:highlight w:val="green"/>
        </w:rPr>
        <w:t>.2022 года</w:t>
      </w:r>
      <w:r w:rsidRPr="0075471A">
        <w:rPr>
          <w:b/>
          <w:bCs/>
        </w:rPr>
        <w:t>.</w:t>
      </w:r>
    </w:p>
    <w:p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 xml:space="preserve">0%  </w:t>
      </w:r>
      <w:r w:rsidR="005D7564" w:rsidRPr="0075471A">
        <w:rPr>
          <w:rFonts w:ascii="Times New Roman" w:hAnsi="Times New Roman" w:cs="Times New Roman"/>
          <w:sz w:val="24"/>
          <w:szCs w:val="24"/>
        </w:rPr>
        <w:t>от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4163"/>
        <w:gridCol w:w="6454"/>
      </w:tblGrid>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«Совкомбанк»</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rsidR="00932DEA" w:rsidRPr="0075471A" w:rsidRDefault="00932DEA" w:rsidP="0075471A">
      <w:pPr>
        <w:spacing w:after="0" w:line="240" w:lineRule="auto"/>
        <w:jc w:val="both"/>
        <w:rPr>
          <w:rFonts w:ascii="Times New Roman" w:eastAsia="MS Mincho" w:hAnsi="Times New Roman" w:cs="Times New Roman"/>
          <w:i/>
          <w:sz w:val="24"/>
          <w:szCs w:val="24"/>
        </w:rPr>
      </w:pPr>
    </w:p>
    <w:p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3"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932DEA" w:rsidRPr="0075471A"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 xml:space="preserve">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w:t>
      </w:r>
      <w:r w:rsidRPr="0075471A">
        <w:rPr>
          <w:rFonts w:ascii="Times New Roman" w:hAnsi="Times New Roman" w:cs="Times New Roman"/>
          <w:sz w:val="24"/>
          <w:szCs w:val="24"/>
        </w:rPr>
        <w:lastRenderedPageBreak/>
        <w:t>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rsidR="00242CC1" w:rsidRPr="0075471A"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5" w:history="1">
        <w:r w:rsidR="002F1651" w:rsidRPr="0075471A">
          <w:rPr>
            <w:rStyle w:val="a3"/>
            <w:spacing w:val="-6"/>
            <w:lang w:val="en-US"/>
          </w:rPr>
          <w:t>http</w:t>
        </w:r>
        <w:r w:rsidR="002F1651" w:rsidRPr="0075471A">
          <w:rPr>
            <w:rStyle w:val="a3"/>
            <w:spacing w:val="-6"/>
          </w:rPr>
          <w:t>://</w:t>
        </w:r>
        <w:r w:rsidR="002F1651" w:rsidRPr="0075471A">
          <w:rPr>
            <w:rStyle w:val="a3"/>
            <w:spacing w:val="-6"/>
            <w:lang w:val="en-US"/>
          </w:rPr>
          <w:t>krasnokamsk</w:t>
        </w:r>
        <w:r w:rsidR="002F1651" w:rsidRPr="0075471A">
          <w:rPr>
            <w:rStyle w:val="a3"/>
            <w:spacing w:val="-6"/>
          </w:rPr>
          <w:t>.</w:t>
        </w:r>
        <w:r w:rsidR="002F1651" w:rsidRPr="0075471A">
          <w:rPr>
            <w:rStyle w:val="a3"/>
            <w:spacing w:val="-6"/>
            <w:lang w:val="en-US"/>
          </w:rPr>
          <w:t>ru</w:t>
        </w:r>
      </w:hyperlink>
      <w:r w:rsidR="002F1651" w:rsidRPr="0075471A">
        <w:t xml:space="preserve"> и на электронно-торговой площадке, на которой проводились торги</w:t>
      </w:r>
      <w:r w:rsidR="002F1651" w:rsidRPr="0075471A">
        <w:rPr>
          <w:bCs/>
        </w:rPr>
        <w:t>;</w:t>
      </w:r>
    </w:p>
    <w:p w:rsidR="002F1651" w:rsidRPr="0075471A" w:rsidRDefault="002F1651" w:rsidP="0075471A">
      <w:pPr>
        <w:pStyle w:val="af0"/>
        <w:numPr>
          <w:ilvl w:val="0"/>
          <w:numId w:val="2"/>
        </w:numPr>
        <w:ind w:left="0" w:firstLine="708"/>
        <w:jc w:val="both"/>
        <w:rPr>
          <w:bCs/>
        </w:rPr>
      </w:pPr>
      <w:r w:rsidRPr="0075471A">
        <w:rPr>
          <w:bCs/>
        </w:rPr>
        <w:t>копии документов, удостоверяющих личность заявителя (для физических лиц);</w:t>
      </w:r>
    </w:p>
    <w:p w:rsidR="002F1651" w:rsidRPr="0075471A" w:rsidRDefault="002F1651" w:rsidP="0075471A">
      <w:pPr>
        <w:pStyle w:val="af0"/>
        <w:numPr>
          <w:ilvl w:val="0"/>
          <w:numId w:val="2"/>
        </w:numPr>
        <w:ind w:left="0" w:firstLine="708"/>
        <w:jc w:val="both"/>
        <w:rPr>
          <w:bCs/>
        </w:rPr>
      </w:pPr>
      <w:r w:rsidRPr="0075471A">
        <w:rPr>
          <w:bCs/>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2F1651" w:rsidRPr="0075471A" w:rsidRDefault="002F1651"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г)         документы, подтверждающие внесение задатка.</w:t>
      </w:r>
    </w:p>
    <w:p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 xml:space="preserve">Рассмотрения заявок. </w:t>
      </w:r>
    </w:p>
    <w:p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2F1651" w:rsidRPr="0075471A"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168E" w:rsidRPr="0075471A" w:rsidRDefault="0097168E"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 xml:space="preserve">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w:t>
      </w:r>
      <w:r w:rsidRPr="0075471A">
        <w:rPr>
          <w:rFonts w:ascii="Times New Roman" w:hAnsi="Times New Roman" w:cs="Times New Roman"/>
          <w:sz w:val="24"/>
          <w:szCs w:val="24"/>
        </w:rPr>
        <w:lastRenderedPageBreak/>
        <w:t>предпоследнее предложение о цене предмета аукциона, по цене, предложенной победителем аукциона.</w:t>
      </w:r>
    </w:p>
    <w:p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rsidR="00DA05D2" w:rsidRPr="0075471A"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rsidR="00DA05D2"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58-ми (пятьдесят восемь) месяцев с момента подписания дог</w:t>
      </w:r>
      <w:r w:rsidR="00DA05D2" w:rsidRPr="0075471A">
        <w:rPr>
          <w:rFonts w:ascii="Times New Roman" w:hAnsi="Times New Roman" w:cs="Times New Roman"/>
          <w:sz w:val="24"/>
          <w:szCs w:val="24"/>
        </w:rPr>
        <w:t>овора аренды земельного участка.</w:t>
      </w:r>
    </w:p>
    <w:p w:rsidR="00DA05D2" w:rsidRPr="0075471A"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rsidR="00242CC1" w:rsidRPr="0075471A"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w:t>
      </w:r>
      <w:r w:rsidRPr="0075471A">
        <w:rPr>
          <w:rFonts w:ascii="Times New Roman" w:hAnsi="Times New Roman" w:cs="Times New Roman"/>
          <w:sz w:val="24"/>
          <w:szCs w:val="24"/>
        </w:rPr>
        <w:lastRenderedPageBreak/>
        <w:t xml:space="preserve">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8" w:history="1">
        <w:r w:rsidRPr="0075471A">
          <w:rPr>
            <w:rStyle w:val="a3"/>
            <w:sz w:val="24"/>
            <w:szCs w:val="24"/>
          </w:rPr>
          <w:t>www.rts-tender.ru</w:t>
        </w:r>
      </w:hyperlink>
      <w:r w:rsidRPr="0075471A">
        <w:rPr>
          <w:rFonts w:ascii="Times New Roman" w:eastAsia="Times New Roman" w:hAnsi="Times New Roman" w:cs="Times New Roman"/>
          <w:sz w:val="24"/>
          <w:szCs w:val="24"/>
        </w:rPr>
        <w:t>.</w:t>
      </w:r>
    </w:p>
    <w:p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29"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0"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Информация о взимании платы.</w:t>
      </w:r>
    </w:p>
    <w:p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2"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p>
    <w:p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 xml:space="preserve">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w:t>
      </w:r>
      <w:r w:rsidRPr="0075471A">
        <w:rPr>
          <w:rFonts w:ascii="Times New Roman" w:hAnsi="Times New Roman" w:cs="Times New Roman"/>
          <w:sz w:val="24"/>
          <w:szCs w:val="24"/>
        </w:rPr>
        <w:lastRenderedPageBreak/>
        <w:t>принявшим участие в процедуре торгов с момента разблокирования сразу после завершения торгов и публикации протокола.</w:t>
      </w:r>
    </w:p>
    <w:p w:rsidR="00E1056E" w:rsidRPr="0075471A" w:rsidRDefault="00E1056E" w:rsidP="0075471A">
      <w:pPr>
        <w:pStyle w:val="1"/>
        <w:spacing w:before="0" w:after="0"/>
        <w:ind w:firstLine="708"/>
        <w:jc w:val="left"/>
        <w:rPr>
          <w:rFonts w:ascii="Times New Roman" w:hAnsi="Times New Roman" w:cs="Times New Roman"/>
          <w:color w:val="auto"/>
        </w:rPr>
      </w:pPr>
      <w:bookmarkStart w:id="10" w:name="sub_1008"/>
      <w:r w:rsidRPr="0075471A">
        <w:rPr>
          <w:rFonts w:ascii="Times New Roman" w:hAnsi="Times New Roman" w:cs="Times New Roman"/>
          <w:color w:val="auto"/>
        </w:rPr>
        <w:t>Порядок проведения аукциона в электронной форме</w:t>
      </w:r>
      <w:bookmarkEnd w:id="10"/>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6"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и на электронной площадке.</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lastRenderedPageBreak/>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E1056E" w:rsidRPr="0075471A"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4B" w:rsidRDefault="008E124B" w:rsidP="00C7031E">
      <w:pPr>
        <w:spacing w:after="0" w:line="240" w:lineRule="auto"/>
      </w:pPr>
      <w:r>
        <w:separator/>
      </w:r>
    </w:p>
  </w:endnote>
  <w:endnote w:type="continuationSeparator" w:id="1">
    <w:p w:rsidR="008E124B" w:rsidRDefault="008E124B"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4B" w:rsidRDefault="008E124B" w:rsidP="00C7031E">
      <w:pPr>
        <w:spacing w:after="0" w:line="240" w:lineRule="auto"/>
      </w:pPr>
      <w:r>
        <w:separator/>
      </w:r>
    </w:p>
  </w:footnote>
  <w:footnote w:type="continuationSeparator" w:id="1">
    <w:p w:rsidR="008E124B" w:rsidRDefault="008E124B" w:rsidP="00C7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8096E"/>
    <w:rsid w:val="00096104"/>
    <w:rsid w:val="000D0AEA"/>
    <w:rsid w:val="000D167A"/>
    <w:rsid w:val="000D7354"/>
    <w:rsid w:val="000F105E"/>
    <w:rsid w:val="000F1FEB"/>
    <w:rsid w:val="000F301E"/>
    <w:rsid w:val="000F58CF"/>
    <w:rsid w:val="001047A0"/>
    <w:rsid w:val="001163BB"/>
    <w:rsid w:val="0014131B"/>
    <w:rsid w:val="001568C6"/>
    <w:rsid w:val="001711EF"/>
    <w:rsid w:val="001758FE"/>
    <w:rsid w:val="00193694"/>
    <w:rsid w:val="001974CA"/>
    <w:rsid w:val="001D7F26"/>
    <w:rsid w:val="001E47A7"/>
    <w:rsid w:val="001F4858"/>
    <w:rsid w:val="001F51DA"/>
    <w:rsid w:val="00242ACF"/>
    <w:rsid w:val="00242CC1"/>
    <w:rsid w:val="002733D7"/>
    <w:rsid w:val="002806B1"/>
    <w:rsid w:val="002825CD"/>
    <w:rsid w:val="0028398A"/>
    <w:rsid w:val="00285F5F"/>
    <w:rsid w:val="00294735"/>
    <w:rsid w:val="00295F1E"/>
    <w:rsid w:val="002A7031"/>
    <w:rsid w:val="002F1651"/>
    <w:rsid w:val="002F66A0"/>
    <w:rsid w:val="002F71E5"/>
    <w:rsid w:val="002F782F"/>
    <w:rsid w:val="00310D93"/>
    <w:rsid w:val="0031176E"/>
    <w:rsid w:val="00313291"/>
    <w:rsid w:val="00315571"/>
    <w:rsid w:val="003505AB"/>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4D7D"/>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46BE"/>
    <w:rsid w:val="0068749A"/>
    <w:rsid w:val="00696F70"/>
    <w:rsid w:val="00697FBC"/>
    <w:rsid w:val="006A5E9B"/>
    <w:rsid w:val="006F43AC"/>
    <w:rsid w:val="006F6400"/>
    <w:rsid w:val="00706A75"/>
    <w:rsid w:val="0075471A"/>
    <w:rsid w:val="00762C09"/>
    <w:rsid w:val="0078019D"/>
    <w:rsid w:val="007B04FF"/>
    <w:rsid w:val="007B4ECE"/>
    <w:rsid w:val="007E2417"/>
    <w:rsid w:val="007F7753"/>
    <w:rsid w:val="00831DF2"/>
    <w:rsid w:val="00835215"/>
    <w:rsid w:val="008436A1"/>
    <w:rsid w:val="00844FA0"/>
    <w:rsid w:val="00861CC1"/>
    <w:rsid w:val="00864D18"/>
    <w:rsid w:val="00867CEB"/>
    <w:rsid w:val="00877B5C"/>
    <w:rsid w:val="00880A49"/>
    <w:rsid w:val="008828B7"/>
    <w:rsid w:val="008C4BC7"/>
    <w:rsid w:val="008D2CE9"/>
    <w:rsid w:val="008D5DD5"/>
    <w:rsid w:val="008E124B"/>
    <w:rsid w:val="008F052B"/>
    <w:rsid w:val="008F622A"/>
    <w:rsid w:val="0090043F"/>
    <w:rsid w:val="00915DE4"/>
    <w:rsid w:val="00932DEA"/>
    <w:rsid w:val="00933187"/>
    <w:rsid w:val="00935973"/>
    <w:rsid w:val="0093757E"/>
    <w:rsid w:val="00940E80"/>
    <w:rsid w:val="0096272B"/>
    <w:rsid w:val="0096420C"/>
    <w:rsid w:val="00970646"/>
    <w:rsid w:val="0097168E"/>
    <w:rsid w:val="009756B2"/>
    <w:rsid w:val="00975CB4"/>
    <w:rsid w:val="00985D1F"/>
    <w:rsid w:val="00993943"/>
    <w:rsid w:val="00994338"/>
    <w:rsid w:val="009A67FA"/>
    <w:rsid w:val="009A7DFE"/>
    <w:rsid w:val="009B2F56"/>
    <w:rsid w:val="009D3363"/>
    <w:rsid w:val="009F183B"/>
    <w:rsid w:val="009F3DC7"/>
    <w:rsid w:val="00A11529"/>
    <w:rsid w:val="00A2475B"/>
    <w:rsid w:val="00A264C6"/>
    <w:rsid w:val="00A45EBF"/>
    <w:rsid w:val="00A54F90"/>
    <w:rsid w:val="00A65D3E"/>
    <w:rsid w:val="00A723CD"/>
    <w:rsid w:val="00A82FD5"/>
    <w:rsid w:val="00A85FFC"/>
    <w:rsid w:val="00AB3DC4"/>
    <w:rsid w:val="00AB5BB5"/>
    <w:rsid w:val="00AC30B4"/>
    <w:rsid w:val="00AD45B0"/>
    <w:rsid w:val="00AD4B32"/>
    <w:rsid w:val="00AE5FEB"/>
    <w:rsid w:val="00B25519"/>
    <w:rsid w:val="00B61497"/>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3CCB"/>
    <w:rsid w:val="00CB58F6"/>
    <w:rsid w:val="00CD4712"/>
    <w:rsid w:val="00CE4C5A"/>
    <w:rsid w:val="00D05BB3"/>
    <w:rsid w:val="00D10F4D"/>
    <w:rsid w:val="00D14EC0"/>
    <w:rsid w:val="00D22AB0"/>
    <w:rsid w:val="00D33E64"/>
    <w:rsid w:val="00DA05D2"/>
    <w:rsid w:val="00DA3BA9"/>
    <w:rsid w:val="00DB105C"/>
    <w:rsid w:val="00DD51F6"/>
    <w:rsid w:val="00DE46E5"/>
    <w:rsid w:val="00DF35AB"/>
    <w:rsid w:val="00E1056E"/>
    <w:rsid w:val="00E15C8B"/>
    <w:rsid w:val="00E51FAC"/>
    <w:rsid w:val="00E56970"/>
    <w:rsid w:val="00E67B70"/>
    <w:rsid w:val="00E842AE"/>
    <w:rsid w:val="00E86B64"/>
    <w:rsid w:val="00E878BE"/>
    <w:rsid w:val="00E87A20"/>
    <w:rsid w:val="00E91DB0"/>
    <w:rsid w:val="00EA1308"/>
    <w:rsid w:val="00F11464"/>
    <w:rsid w:val="00F22EE7"/>
    <w:rsid w:val="00F2471A"/>
    <w:rsid w:val="00F265EA"/>
    <w:rsid w:val="00F33954"/>
    <w:rsid w:val="00F40550"/>
    <w:rsid w:val="00F469DE"/>
    <w:rsid w:val="00F50844"/>
    <w:rsid w:val="00F52E6A"/>
    <w:rsid w:val="00F7201E"/>
    <w:rsid w:val="00F764D6"/>
    <w:rsid w:val="00F81BC3"/>
    <w:rsid w:val="00F93867"/>
    <w:rsid w:val="00FA2E7D"/>
    <w:rsid w:val="00FB3850"/>
    <w:rsid w:val="00FD510A"/>
    <w:rsid w:val="00FD5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19</cp:revision>
  <cp:lastPrinted>2022-08-29T09:56:00Z</cp:lastPrinted>
  <dcterms:created xsi:type="dcterms:W3CDTF">2022-04-06T09:51:00Z</dcterms:created>
  <dcterms:modified xsi:type="dcterms:W3CDTF">2022-08-29T09:56:00Z</dcterms:modified>
</cp:coreProperties>
</file>