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77777777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>ов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 xml:space="preserve"> аренды земельн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 xml:space="preserve">ых 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>участк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>ов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5876A5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9508E5" w14:paraId="7F2C71EC" w14:textId="77777777" w:rsidTr="00B917F2">
        <w:trPr>
          <w:trHeight w:val="20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7A90E6FB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 </w:t>
            </w:r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 xml:space="preserve"> и имущественных отношений администрации Краснокамского городского округа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FA1DE7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617060, Пермский </w:t>
            </w: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Краснокамск, пр. Маяковского, д. 11.</w:t>
            </w:r>
          </w:p>
          <w:p w14:paraId="4D59DDFD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(34273)4-46-17, 4-38-34</w:t>
            </w:r>
          </w:p>
          <w:p w14:paraId="0BA62029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kiozem_krasnokamsk@mail.ru</w:t>
            </w:r>
          </w:p>
        </w:tc>
      </w:tr>
      <w:tr w:rsidR="000715C8" w:rsidRPr="009508E5" w14:paraId="1D5A6C3E" w14:textId="77777777" w:rsidTr="00B917F2">
        <w:trPr>
          <w:trHeight w:val="1773"/>
        </w:trPr>
        <w:tc>
          <w:tcPr>
            <w:tcW w:w="473" w:type="dxa"/>
          </w:tcPr>
          <w:p w14:paraId="671B714E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D69FDE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орган, Реквизиты решения органа местного самоуправления, принявшего решение о проведении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1EBFDC05" w14:textId="77777777" w:rsidR="000715C8" w:rsidRPr="009508E5" w:rsidRDefault="000715C8" w:rsidP="00C7662B">
            <w:pPr>
              <w:jc w:val="both"/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 </w:t>
            </w:r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 xml:space="preserve"> и имущественных отношений администрации Краснокамского городского округа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687386" w14:textId="5158CD61" w:rsidR="000715C8" w:rsidRPr="009508E5" w:rsidRDefault="000715C8" w:rsidP="00DE3EAE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комитета земельных и имущественных отношений администрации Краснокамского городского округа от </w:t>
            </w:r>
            <w:r w:rsidR="008751F1">
              <w:rPr>
                <w:rStyle w:val="doccaption"/>
                <w:rFonts w:ascii="Times New Roman" w:hAnsi="Times New Roman" w:cs="Times New Roman"/>
              </w:rPr>
              <w:t>20.03</w:t>
            </w:r>
            <w:r w:rsidR="00A72196">
              <w:rPr>
                <w:rStyle w:val="doccaption"/>
                <w:rFonts w:ascii="Times New Roman" w:hAnsi="Times New Roman" w:cs="Times New Roman"/>
              </w:rPr>
              <w:t>.2023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 г. № </w:t>
            </w:r>
            <w:r w:rsidR="008751F1">
              <w:rPr>
                <w:rStyle w:val="doccaption"/>
                <w:rFonts w:ascii="Times New Roman" w:hAnsi="Times New Roman" w:cs="Times New Roman"/>
              </w:rPr>
              <w:t>555</w:t>
            </w:r>
            <w:r w:rsidRPr="009508E5">
              <w:rPr>
                <w:rStyle w:val="doccaption"/>
                <w:rFonts w:ascii="Times New Roman" w:hAnsi="Times New Roman" w:cs="Times New Roman"/>
              </w:rPr>
              <w:t>.7-р «О проведении аукциона в электронной форме на право заключения договор</w:t>
            </w:r>
            <w:r w:rsidR="00AF39D9" w:rsidRPr="009508E5">
              <w:rPr>
                <w:rStyle w:val="doccaption"/>
                <w:rFonts w:ascii="Times New Roman" w:hAnsi="Times New Roman" w:cs="Times New Roman"/>
              </w:rPr>
              <w:t>ов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 аренды земельн</w:t>
            </w:r>
            <w:r w:rsidR="00AF39D9" w:rsidRPr="009508E5">
              <w:rPr>
                <w:rStyle w:val="doccaption"/>
                <w:rFonts w:ascii="Times New Roman" w:hAnsi="Times New Roman" w:cs="Times New Roman"/>
              </w:rPr>
              <w:t>ых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 участк</w:t>
            </w:r>
            <w:r w:rsidR="00AF39D9" w:rsidRPr="009508E5">
              <w:rPr>
                <w:rStyle w:val="doccaption"/>
                <w:rFonts w:ascii="Times New Roman" w:hAnsi="Times New Roman" w:cs="Times New Roman"/>
              </w:rPr>
              <w:t>ов</w:t>
            </w:r>
            <w:r w:rsidRPr="009508E5">
              <w:rPr>
                <w:rStyle w:val="doccaption"/>
                <w:rFonts w:ascii="Times New Roman" w:hAnsi="Times New Roman" w:cs="Times New Roman"/>
              </w:rPr>
              <w:t>».</w:t>
            </w:r>
          </w:p>
          <w:p w14:paraId="5F24AF00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715C8" w:rsidRPr="009508E5" w14:paraId="3FF084CC" w14:textId="77777777" w:rsidTr="000C3118">
        <w:trPr>
          <w:trHeight w:val="1514"/>
        </w:trPr>
        <w:tc>
          <w:tcPr>
            <w:tcW w:w="473" w:type="dxa"/>
          </w:tcPr>
          <w:p w14:paraId="30F746D0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9646D8F" w14:textId="77777777" w:rsidR="000715C8" w:rsidRPr="009508E5" w:rsidRDefault="000715C8" w:rsidP="00266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724AF045" w14:textId="676120DA" w:rsidR="000A6474" w:rsidRPr="000C3118" w:rsidRDefault="000A6474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1.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30EA" w:rsidRPr="00453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заключения договора аренды земельного участка, расположенного по адресу: Пермский край,    Краснокамский городской округ, г. Краснокамск, ул. Промышленная, с кадастровым номером 59:07:0010906:178  из земель населенных пунктов, площадью 264 </w:t>
            </w:r>
            <w:proofErr w:type="spellStart"/>
            <w:r w:rsidR="004530EA" w:rsidRPr="004530E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530EA" w:rsidRPr="004530EA">
              <w:rPr>
                <w:rFonts w:ascii="Times New Roman" w:eastAsia="Times New Roman" w:hAnsi="Times New Roman" w:cs="Times New Roman"/>
                <w:sz w:val="20"/>
                <w:szCs w:val="20"/>
              </w:rPr>
              <w:t>., с видом разрешенного   использования – станции технического обслуживания автомобилей (при ограничении количества постов не более 10), авторемонтные предприятия, мойки, без права возведения объектов капитального строительства и без права выкупа, сроком на 4 (четыре) года 11 (одиннадцать) месяцев</w:t>
            </w:r>
            <w:r w:rsidR="000715C8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491C5E42" w14:textId="77777777" w:rsidTr="00B917F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BF9CC67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2923450A" w14:textId="267D4B46" w:rsidR="000A6474" w:rsidRPr="009508E5" w:rsidRDefault="004530EA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A">
              <w:rPr>
                <w:rFonts w:ascii="Times New Roman" w:hAnsi="Times New Roman" w:cs="Times New Roman"/>
                <w:sz w:val="20"/>
                <w:szCs w:val="20"/>
              </w:rPr>
              <w:t>41 060,36 (сорок одна тысяча шестьдесят) рублей 36 копеек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0A6474">
        <w:trPr>
          <w:trHeight w:val="2921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E310EB3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4B0DC6EA" w14:textId="77777777" w:rsidR="000A6474" w:rsidRPr="009508E5" w:rsidRDefault="000A6474" w:rsidP="00A944C0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5F0804C0" w:rsidR="000A6474" w:rsidRPr="009508E5" w:rsidRDefault="004530EA" w:rsidP="00A9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EA">
              <w:rPr>
                <w:rFonts w:ascii="Times New Roman" w:hAnsi="Times New Roman" w:cs="Times New Roman"/>
                <w:sz w:val="20"/>
                <w:szCs w:val="20"/>
              </w:rPr>
              <w:t>41 060,36 (сорок одна тысяча шестьдесят) рублей 36 копеек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FCC946" w14:textId="77777777" w:rsidR="000A6474" w:rsidRPr="009508E5" w:rsidRDefault="000A6474" w:rsidP="00A94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44C264E3" w14:textId="77777777" w:rsidR="000A6474" w:rsidRPr="009508E5" w:rsidRDefault="000A6474" w:rsidP="00A944C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A6474" w:rsidRPr="009508E5" w14:paraId="02E41B21" w14:textId="77777777" w:rsidTr="00B917F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A35F844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13822578" w14:textId="149D3470" w:rsidR="000A6474" w:rsidRPr="009508E5" w:rsidRDefault="000A6474" w:rsidP="00A944C0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3 % от начальной цены предмета аукциона: </w:t>
            </w:r>
            <w:r w:rsidR="004530EA" w:rsidRPr="004530EA">
              <w:rPr>
                <w:rFonts w:ascii="Times New Roman" w:hAnsi="Times New Roman" w:cs="Times New Roman"/>
                <w:sz w:val="20"/>
                <w:szCs w:val="20"/>
              </w:rPr>
              <w:t>1 231,81(одна тысяча двести тридцать один) рубль 81 копейка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A94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3FDDF177" w:rsidR="000A6474" w:rsidRPr="000C3118" w:rsidRDefault="000A6474" w:rsidP="00A94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заключения договора аренды земельного участка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расположенного по адресу: </w:t>
            </w:r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   Краснокамский городской округ, г. Краснокамск, ул. Трубная, з/у 9, с кадастровым номером 59:07:0011004:466  из земель населенных пунктов, площадью 6781 </w:t>
            </w:r>
            <w:proofErr w:type="spellStart"/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>., с видом разрешенного   использования – склады, сроком на 7 (лет) лет 4 (четыре) месяца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4DFFC3FB" w14:textId="1F09A0A5" w:rsidR="000A6474" w:rsidRPr="009508E5" w:rsidRDefault="008751F1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F1">
              <w:rPr>
                <w:rFonts w:ascii="Times New Roman" w:hAnsi="Times New Roman" w:cs="Times New Roman"/>
                <w:sz w:val="20"/>
                <w:szCs w:val="20"/>
              </w:rPr>
              <w:t>350 000,00 (триста пятьдесят тысяч) рублей 00 копеек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A944C0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6FF02B" w14:textId="77777777" w:rsidR="008751F1" w:rsidRDefault="008751F1" w:rsidP="00A94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350 000,00 (триста пятьдесят тысяч) рублей 00 копеек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D235DC" w14:textId="113E69DD" w:rsidR="000A6474" w:rsidRPr="009508E5" w:rsidRDefault="000A6474" w:rsidP="00A94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4568FAC9" w14:textId="77777777" w:rsidR="000A6474" w:rsidRPr="009508E5" w:rsidRDefault="000A6474" w:rsidP="00A944C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77777777" w:rsidR="000A6474" w:rsidRDefault="000A6474" w:rsidP="00A944C0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3 % от начальной цены предмета аукциона: </w:t>
            </w:r>
          </w:p>
          <w:p w14:paraId="4A7BDED1" w14:textId="22F9D29E" w:rsidR="004D7E8D" w:rsidRPr="009508E5" w:rsidRDefault="008751F1" w:rsidP="00A944C0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751F1">
              <w:rPr>
                <w:rFonts w:ascii="Times New Roman" w:hAnsi="Times New Roman" w:cs="Times New Roman"/>
                <w:sz w:val="20"/>
                <w:szCs w:val="20"/>
              </w:rPr>
              <w:t>10 500,00 (десять тысяч пятьсот) рублей 00 копейки</w:t>
            </w:r>
            <w:r w:rsidR="004D7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1A160F0" w14:textId="77777777" w:rsidTr="00B917F2">
        <w:trPr>
          <w:trHeight w:val="20"/>
        </w:trPr>
        <w:tc>
          <w:tcPr>
            <w:tcW w:w="473" w:type="dxa"/>
          </w:tcPr>
          <w:p w14:paraId="41551764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86F234D" w14:textId="15B51484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5AAA4838" w14:textId="7F9A8213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3.</w:t>
            </w: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0EA" w:rsidRPr="004530EA">
              <w:rPr>
                <w:rFonts w:ascii="Times New Roman" w:hAnsi="Times New Roman" w:cs="Times New Roman"/>
                <w:sz w:val="20"/>
                <w:szCs w:val="20"/>
              </w:rPr>
              <w:t xml:space="preserve">Право заключения договора аренды земельного участка, расположенного по адресу: </w:t>
            </w:r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Краснокамский городской округ, с. </w:t>
            </w:r>
            <w:proofErr w:type="spellStart"/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>Стряпунята</w:t>
            </w:r>
            <w:proofErr w:type="spellEnd"/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Советская, з/у 1, с кадастровым номером 59:07:0290109:142  из земель населенных пунктов, площадью 2553 </w:t>
            </w:r>
            <w:proofErr w:type="spellStart"/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>., с видом разрешенного   использования – склады, сроком на 4 (четыре) года 10 (десять) месяцев</w:t>
            </w:r>
            <w:r w:rsidR="004530EA" w:rsidRPr="00453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1DCB49FF" w14:textId="77777777" w:rsidTr="00B917F2">
        <w:trPr>
          <w:trHeight w:val="20"/>
        </w:trPr>
        <w:tc>
          <w:tcPr>
            <w:tcW w:w="473" w:type="dxa"/>
          </w:tcPr>
          <w:p w14:paraId="5507AB72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491B38" w14:textId="5EE0B610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69A5EEE9" w14:textId="3D532438" w:rsidR="000C3118" w:rsidRPr="009508E5" w:rsidRDefault="00DE2195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5">
              <w:rPr>
                <w:rFonts w:ascii="Times New Roman" w:hAnsi="Times New Roman" w:cs="Times New Roman"/>
                <w:sz w:val="20"/>
                <w:szCs w:val="20"/>
              </w:rPr>
              <w:t>80 000,00 (восемьдесят тысяч) рублей 00 копеек</w:t>
            </w:r>
            <w:r w:rsidR="000C3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69B16071" w14:textId="77777777" w:rsidTr="00B917F2">
        <w:trPr>
          <w:trHeight w:val="20"/>
        </w:trPr>
        <w:tc>
          <w:tcPr>
            <w:tcW w:w="473" w:type="dxa"/>
          </w:tcPr>
          <w:p w14:paraId="3961C729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72239FF" w14:textId="6DB560CC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5D13C749" w14:textId="77777777" w:rsidR="00210A69" w:rsidRPr="00210A69" w:rsidRDefault="00210A69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A69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 в электронной форме:</w:t>
            </w:r>
          </w:p>
          <w:p w14:paraId="71A91B77" w14:textId="77777777" w:rsidR="00DE2195" w:rsidRDefault="00DE2195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5">
              <w:rPr>
                <w:rFonts w:ascii="Times New Roman" w:hAnsi="Times New Roman" w:cs="Times New Roman"/>
                <w:sz w:val="20"/>
                <w:szCs w:val="20"/>
              </w:rPr>
              <w:t>80 000,00 (восемьдесят тысяч) рублей 00 копеек</w:t>
            </w:r>
            <w:r w:rsidRPr="00DE2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6CA4C3" w14:textId="07CD7FB6" w:rsidR="00210A69" w:rsidRPr="00210A69" w:rsidRDefault="00210A69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A69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7717DE20" w14:textId="5FF9876F" w:rsidR="000C3118" w:rsidRPr="009508E5" w:rsidRDefault="00210A69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A69">
              <w:rPr>
                <w:rFonts w:ascii="Times New Roman" w:hAnsi="Times New Roman" w:cs="Times New Roman"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C3118" w:rsidRPr="009508E5" w14:paraId="5586BB1F" w14:textId="77777777" w:rsidTr="00B917F2">
        <w:trPr>
          <w:trHeight w:val="20"/>
        </w:trPr>
        <w:tc>
          <w:tcPr>
            <w:tcW w:w="473" w:type="dxa"/>
          </w:tcPr>
          <w:p w14:paraId="19C90721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02331F6" w14:textId="624F5BE8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1409450" w14:textId="19B31A16" w:rsidR="000C3118" w:rsidRPr="009508E5" w:rsidRDefault="00DE2195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5">
              <w:rPr>
                <w:rFonts w:ascii="Times New Roman" w:hAnsi="Times New Roman" w:cs="Times New Roman"/>
                <w:sz w:val="20"/>
                <w:szCs w:val="20"/>
              </w:rPr>
              <w:t>2 400,00 (две тысячи четыреста) рублей 00 копейки</w:t>
            </w:r>
            <w:r w:rsidR="000C3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6E71ADC2" w14:textId="77777777" w:rsidTr="00B917F2">
        <w:trPr>
          <w:trHeight w:val="20"/>
        </w:trPr>
        <w:tc>
          <w:tcPr>
            <w:tcW w:w="473" w:type="dxa"/>
          </w:tcPr>
          <w:p w14:paraId="1BB31BDD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77777777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подключения объекта к сетям инженерно-технического обеспечения и информация о плате за подключение/ Обременения земельного участка и особые условия проведения аукциона/ Сведения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      </w:r>
          </w:p>
        </w:tc>
        <w:tc>
          <w:tcPr>
            <w:tcW w:w="7654" w:type="dxa"/>
          </w:tcPr>
          <w:p w14:paraId="6B9FD9C1" w14:textId="77777777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8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krasnokamsk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3BBDAF80" w:rsidR="000C3118" w:rsidRPr="007333C0" w:rsidRDefault="00DE219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</w:t>
            </w:r>
            <w:r w:rsidR="004530EA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0C3118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1</w:t>
            </w:r>
            <w:r w:rsidR="004530EA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C3118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:00 часов по местному времени 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7E2FF7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0C3118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3FF6B5E1" w:rsidR="000C3118" w:rsidRPr="007333C0" w:rsidRDefault="00DE219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17:00 часов по местному времени 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CC2ED7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118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0C3118" w:rsidRPr="007333C0" w:rsidRDefault="000C3118" w:rsidP="000C3118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58182247" w14:textId="5D1A2FC5" w:rsidR="000C3118" w:rsidRPr="007333C0" w:rsidRDefault="00DE219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года  в</w:t>
            </w:r>
            <w:proofErr w:type="gram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10:00 часов по местному времени 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E7EA11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Краснокамского городского округа по адресу: 617060, Пермский край, г. Краснокамск, пр. Маяковского, д. 11, кабинет 319.</w:t>
            </w:r>
          </w:p>
          <w:p w14:paraId="4C0B53B5" w14:textId="77777777" w:rsidR="000C3118" w:rsidRPr="007333C0" w:rsidRDefault="000C3118" w:rsidP="000C31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18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4BC60A63" w:rsidR="000C3118" w:rsidRPr="007333C0" w:rsidRDefault="00DE219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10:00 часов по местному времени 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C55D10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0C3118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0C3118" w:rsidRPr="009508E5" w:rsidRDefault="000C3118" w:rsidP="000C3118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0C3118" w:rsidRPr="009508E5" w:rsidRDefault="000C3118" w:rsidP="000C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Краснокамского городского округа </w:t>
            </w:r>
            <w:hyperlink r:id="rId15" w:history="1"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krasnokamsk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proofErr w:type="spellStart"/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, в разделе Земельные торги,  в газете «Краснокамская звезда».</w:t>
            </w:r>
          </w:p>
        </w:tc>
      </w:tr>
    </w:tbl>
    <w:p w14:paraId="3AAD8C70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16A72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8D755F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CB52D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1F35F9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654E4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39AF4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C3A3C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D10A" w14:textId="77777777" w:rsidR="00CD22B0" w:rsidRDefault="00CD22B0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CD22B0" w:rsidRDefault="00CD22B0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F07D" w14:textId="77777777" w:rsidR="00CD22B0" w:rsidRDefault="00CD22B0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CD22B0" w:rsidRDefault="00CD22B0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16BA1"/>
    <w:rsid w:val="0002175B"/>
    <w:rsid w:val="0002750C"/>
    <w:rsid w:val="0003770B"/>
    <w:rsid w:val="000409F1"/>
    <w:rsid w:val="00047381"/>
    <w:rsid w:val="000715C8"/>
    <w:rsid w:val="000808FB"/>
    <w:rsid w:val="00096104"/>
    <w:rsid w:val="00097C8E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93694"/>
    <w:rsid w:val="001974CA"/>
    <w:rsid w:val="001D0546"/>
    <w:rsid w:val="001E47A7"/>
    <w:rsid w:val="001F0971"/>
    <w:rsid w:val="002068AB"/>
    <w:rsid w:val="00210A69"/>
    <w:rsid w:val="002301CE"/>
    <w:rsid w:val="00242ACF"/>
    <w:rsid w:val="00251BF1"/>
    <w:rsid w:val="002733D7"/>
    <w:rsid w:val="00285F5F"/>
    <w:rsid w:val="0029037A"/>
    <w:rsid w:val="00294735"/>
    <w:rsid w:val="00295F1E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403DAB"/>
    <w:rsid w:val="004076D2"/>
    <w:rsid w:val="0042237E"/>
    <w:rsid w:val="00424D7D"/>
    <w:rsid w:val="004500FE"/>
    <w:rsid w:val="00450EBA"/>
    <w:rsid w:val="004530EA"/>
    <w:rsid w:val="00466957"/>
    <w:rsid w:val="004C1752"/>
    <w:rsid w:val="004C5538"/>
    <w:rsid w:val="004D7E8D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51C1"/>
    <w:rsid w:val="005C669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E2417"/>
    <w:rsid w:val="007F7753"/>
    <w:rsid w:val="0080406D"/>
    <w:rsid w:val="008169CC"/>
    <w:rsid w:val="00822780"/>
    <w:rsid w:val="00831DF2"/>
    <w:rsid w:val="00835215"/>
    <w:rsid w:val="00844FA0"/>
    <w:rsid w:val="00864D18"/>
    <w:rsid w:val="00867CEB"/>
    <w:rsid w:val="008751F1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B5BB5"/>
    <w:rsid w:val="00AC30B4"/>
    <w:rsid w:val="00AD45B0"/>
    <w:rsid w:val="00AD4B32"/>
    <w:rsid w:val="00AE5FEB"/>
    <w:rsid w:val="00AE6BF5"/>
    <w:rsid w:val="00AF39D9"/>
    <w:rsid w:val="00B25519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58F6"/>
    <w:rsid w:val="00CD22B0"/>
    <w:rsid w:val="00CD4712"/>
    <w:rsid w:val="00CE4C5A"/>
    <w:rsid w:val="00D05BB3"/>
    <w:rsid w:val="00D14EC0"/>
    <w:rsid w:val="00D33E64"/>
    <w:rsid w:val="00DB105C"/>
    <w:rsid w:val="00DE2195"/>
    <w:rsid w:val="00DE3EAE"/>
    <w:rsid w:val="00DE46E5"/>
    <w:rsid w:val="00DF35AB"/>
    <w:rsid w:val="00E15C8B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69DE"/>
    <w:rsid w:val="00F50844"/>
    <w:rsid w:val="00F52E6A"/>
    <w:rsid w:val="00F56E2E"/>
    <w:rsid w:val="00F73790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  <w15:docId w15:val="{AB096A61-223F-40E7-A014-0E479176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kamsk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69</cp:revision>
  <cp:lastPrinted>2023-03-20T10:26:00Z</cp:lastPrinted>
  <dcterms:created xsi:type="dcterms:W3CDTF">2019-07-29T04:00:00Z</dcterms:created>
  <dcterms:modified xsi:type="dcterms:W3CDTF">2023-03-20T10:26:00Z</dcterms:modified>
</cp:coreProperties>
</file>