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44" w:rsidRPr="00E2703F" w:rsidRDefault="009F3D44" w:rsidP="009F3D44">
      <w:pPr>
        <w:jc w:val="center"/>
      </w:pPr>
      <w:bookmarkStart w:id="0" w:name="_GoBack"/>
      <w:r>
        <w:t xml:space="preserve">Извещение о проведении повторного аукциона </w:t>
      </w:r>
      <w:r w:rsidRPr="00EA18A6">
        <w:t xml:space="preserve">в электронной форме на </w:t>
      </w:r>
      <w:r>
        <w:t>право заключения договора на размещение нестационарного торгового объекта</w:t>
      </w:r>
    </w:p>
    <w:bookmarkEnd w:id="0"/>
    <w:p w:rsidR="009F3D44" w:rsidRPr="00E2703F" w:rsidRDefault="009F3D44" w:rsidP="009F3D44"/>
    <w:p w:rsidR="009F3D44" w:rsidRPr="002232AA" w:rsidRDefault="009F3D44" w:rsidP="009F3D4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232AA">
        <w:rPr>
          <w:b/>
          <w:shd w:val="clear" w:color="auto" w:fill="FFFFFF"/>
        </w:rPr>
        <w:t xml:space="preserve">Организатор аукциона, принявший решение о проведении аукциона: </w:t>
      </w:r>
      <w:r w:rsidRPr="002232AA">
        <w:rPr>
          <w:shd w:val="clear" w:color="auto" w:fill="FFFFFF"/>
        </w:rPr>
        <w:t xml:space="preserve">комитет земельных и имущественных отношений администрации </w:t>
      </w:r>
      <w:r>
        <w:rPr>
          <w:shd w:val="clear" w:color="auto" w:fill="FFFFFF"/>
        </w:rPr>
        <w:t>Краснокамского городского округа</w:t>
      </w:r>
      <w:r w:rsidRPr="002232AA">
        <w:rPr>
          <w:shd w:val="clear" w:color="auto" w:fill="FFFFFF"/>
        </w:rPr>
        <w:t xml:space="preserve"> (далее – Комитет) Пермский край, г. Краснокамск, пр. Маяковского, 1</w:t>
      </w:r>
      <w:r>
        <w:rPr>
          <w:shd w:val="clear" w:color="auto" w:fill="FFFFFF"/>
        </w:rPr>
        <w:t xml:space="preserve">1, кабинет № 319, </w:t>
      </w:r>
      <w:r>
        <w:rPr>
          <w:shd w:val="clear" w:color="auto" w:fill="FFFFFF"/>
        </w:rPr>
        <w:br/>
        <w:t xml:space="preserve">тел. (273) </w:t>
      </w:r>
      <w:r w:rsidRPr="002232AA">
        <w:rPr>
          <w:shd w:val="clear" w:color="auto" w:fill="FFFFFF"/>
        </w:rPr>
        <w:t>4-46-17</w:t>
      </w:r>
      <w:r>
        <w:rPr>
          <w:shd w:val="clear" w:color="auto" w:fill="FFFFFF"/>
        </w:rPr>
        <w:t>,4-56-55</w:t>
      </w:r>
    </w:p>
    <w:p w:rsidR="009F3D44" w:rsidRPr="002232AA" w:rsidRDefault="009F3D44" w:rsidP="009F3D4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232AA">
        <w:rPr>
          <w:b/>
          <w:shd w:val="clear" w:color="auto" w:fill="FFFFFF"/>
        </w:rPr>
        <w:t>Адрес электронной площадки в информационно телекоммуникационной сети «Интернет», на которой будет проводиться аукцион:</w:t>
      </w:r>
      <w:r w:rsidRPr="002232AA">
        <w:rPr>
          <w:shd w:val="clear" w:color="auto" w:fill="FFFFFF"/>
        </w:rPr>
        <w:t xml:space="preserve"> http://utp.sberbank-ast.ru </w:t>
      </w:r>
      <w:r w:rsidRPr="002232AA">
        <w:rPr>
          <w:shd w:val="clear" w:color="auto" w:fill="FFFFFF"/>
        </w:rPr>
        <w:br/>
        <w:t xml:space="preserve">(далее – электронная площадка), торговая секция «Приватизация, аренда и продажа прав» </w:t>
      </w:r>
      <w:r w:rsidRPr="002232AA">
        <w:rPr>
          <w:shd w:val="clear" w:color="auto" w:fill="FFFFFF"/>
        </w:rPr>
        <w:br/>
        <w:t xml:space="preserve">(далее – торговая секция).  </w:t>
      </w:r>
    </w:p>
    <w:p w:rsidR="009F3D44" w:rsidRPr="002232AA" w:rsidRDefault="009F3D44" w:rsidP="009F3D4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232AA">
        <w:rPr>
          <w:b/>
          <w:shd w:val="clear" w:color="auto" w:fill="FFFFFF"/>
        </w:rPr>
        <w:t>Владелец электронной площадки:</w:t>
      </w:r>
      <w:r w:rsidRPr="002232AA">
        <w:rPr>
          <w:shd w:val="clear" w:color="auto" w:fill="FFFFFF"/>
        </w:rPr>
        <w:t xml:space="preserve"> ЗАО «Сбербанк-АСТ» (далее – Оператор).</w:t>
      </w:r>
    </w:p>
    <w:p w:rsidR="009F3D44" w:rsidRDefault="009F3D44" w:rsidP="009F3D4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15927">
        <w:rPr>
          <w:shd w:val="clear" w:color="auto" w:fill="FFFFFF"/>
        </w:rPr>
        <w:t xml:space="preserve">Регламент работы электронной площадки размещен по адресу: </w:t>
      </w:r>
      <w:hyperlink r:id="rId5" w:history="1">
        <w:r w:rsidRPr="00FF371D">
          <w:rPr>
            <w:rStyle w:val="a3"/>
            <w:shd w:val="clear" w:color="auto" w:fill="FFFFFF"/>
          </w:rPr>
          <w:t>http://utp.sberbank-ast.ru/Main/Notice/988/Reglament</w:t>
        </w:r>
      </w:hyperlink>
    </w:p>
    <w:p w:rsidR="009F3D44" w:rsidRDefault="009F3D44" w:rsidP="009F3D4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15927">
        <w:rPr>
          <w:shd w:val="clear" w:color="auto" w:fill="FFFFFF"/>
        </w:rPr>
        <w:t xml:space="preserve">Регламент работы торговой секции размещен по адресу: </w:t>
      </w:r>
      <w:hyperlink r:id="rId6" w:history="1">
        <w:r w:rsidRPr="00FF371D">
          <w:rPr>
            <w:rStyle w:val="a3"/>
            <w:shd w:val="clear" w:color="auto" w:fill="FFFFFF"/>
          </w:rPr>
          <w:t>http://utp.sberbank-ast.ru/AP/Notice/1027/Instructions</w:t>
        </w:r>
      </w:hyperlink>
    </w:p>
    <w:p w:rsidR="009F3D44" w:rsidRDefault="009F3D44" w:rsidP="009F3D4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15927">
        <w:rPr>
          <w:shd w:val="clear" w:color="auto" w:fill="FFFFFF"/>
        </w:rPr>
        <w:t xml:space="preserve">Инструкция по работе в торговой секции электронной площадки размещена по адресу: </w:t>
      </w:r>
      <w:hyperlink r:id="rId7" w:history="1">
        <w:r w:rsidRPr="00FF371D">
          <w:rPr>
            <w:rStyle w:val="a3"/>
            <w:shd w:val="clear" w:color="auto" w:fill="FFFFFF"/>
          </w:rPr>
          <w:t>http://utp.sberbank-ast.ru/AP/Notice/652/Instructions</w:t>
        </w:r>
      </w:hyperlink>
    </w:p>
    <w:p w:rsidR="009F3D44" w:rsidRPr="002232AA" w:rsidRDefault="009F3D44" w:rsidP="009F3D44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232AA">
        <w:rPr>
          <w:b/>
          <w:shd w:val="clear" w:color="auto" w:fill="FFFFFF"/>
        </w:rPr>
        <w:t xml:space="preserve">Орган, уполномоченный на заключение договора: </w:t>
      </w:r>
      <w:r w:rsidRPr="002232AA">
        <w:rPr>
          <w:shd w:val="clear" w:color="auto" w:fill="FFFFFF"/>
        </w:rPr>
        <w:t xml:space="preserve">Комитет, Пермский край, </w:t>
      </w:r>
      <w:r w:rsidRPr="002232AA">
        <w:rPr>
          <w:shd w:val="clear" w:color="auto" w:fill="FFFFFF"/>
        </w:rPr>
        <w:br/>
        <w:t>г. Краснокамск, пр. Маяковско</w:t>
      </w:r>
      <w:r>
        <w:rPr>
          <w:shd w:val="clear" w:color="auto" w:fill="FFFFFF"/>
        </w:rPr>
        <w:t>го, 11, кабинет № 328, тел. (</w:t>
      </w:r>
      <w:r w:rsidRPr="002232AA">
        <w:rPr>
          <w:shd w:val="clear" w:color="auto" w:fill="FFFFFF"/>
        </w:rPr>
        <w:t xml:space="preserve">273) 4-56-55 контактное лицо </w:t>
      </w:r>
      <w:proofErr w:type="spellStart"/>
      <w:r w:rsidRPr="002232AA">
        <w:rPr>
          <w:shd w:val="clear" w:color="auto" w:fill="FFFFFF"/>
        </w:rPr>
        <w:t>Ярушина</w:t>
      </w:r>
      <w:proofErr w:type="spellEnd"/>
      <w:r w:rsidRPr="002232AA">
        <w:rPr>
          <w:shd w:val="clear" w:color="auto" w:fill="FFFFFF"/>
        </w:rPr>
        <w:t xml:space="preserve"> Ольга Сергеевна – консультант сектора распоряжения имуществом.</w:t>
      </w:r>
    </w:p>
    <w:p w:rsidR="009F3D44" w:rsidRPr="00647735" w:rsidRDefault="009F3D44" w:rsidP="009F3D44">
      <w:pPr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647735">
        <w:rPr>
          <w:b/>
        </w:rPr>
        <w:t>Задаток перечисляется на реквизиты Оператора электронной площадки (http://utp.sberbank-ast.ru/AP/Notice/653/Requisites).</w:t>
      </w:r>
    </w:p>
    <w:p w:rsidR="009F3D44" w:rsidRPr="00E57A94" w:rsidRDefault="009F3D44" w:rsidP="009F3D44">
      <w:pPr>
        <w:tabs>
          <w:tab w:val="left" w:pos="3885"/>
        </w:tabs>
        <w:autoSpaceDE w:val="0"/>
        <w:autoSpaceDN w:val="0"/>
        <w:adjustRightInd w:val="0"/>
        <w:ind w:firstLine="709"/>
        <w:jc w:val="both"/>
      </w:pPr>
      <w:r w:rsidRPr="00E57A94">
        <w:t xml:space="preserve">Назначение платежа – задаток для участия в электронном аукционе 30.06.2021 по лоту №__ (ул. _____). </w:t>
      </w:r>
    </w:p>
    <w:p w:rsidR="009F3D44" w:rsidRDefault="009F3D44" w:rsidP="009F3D44">
      <w:pPr>
        <w:tabs>
          <w:tab w:val="left" w:pos="3885"/>
        </w:tabs>
        <w:autoSpaceDE w:val="0"/>
        <w:autoSpaceDN w:val="0"/>
        <w:adjustRightInd w:val="0"/>
        <w:ind w:firstLine="709"/>
        <w:jc w:val="both"/>
      </w:pPr>
      <w:r w:rsidRPr="00E57A94">
        <w:t>Срок внесения задатка, т.е. поступления суммы задатка на счет Оператора: c 28.05.2021 по 28.06.2021.</w:t>
      </w:r>
      <w:r>
        <w:t xml:space="preserve">   </w:t>
      </w:r>
    </w:p>
    <w:p w:rsidR="009F3D44" w:rsidRDefault="009F3D44" w:rsidP="009F3D44">
      <w:pPr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Задаток победителя или единственного участника аукциона засчитывается в счет платы за первый год размещения объекта.</w:t>
      </w:r>
      <w:r>
        <w:tab/>
      </w:r>
    </w:p>
    <w:p w:rsidR="009F3D44" w:rsidRDefault="009F3D44" w:rsidP="009F3D44">
      <w:pPr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3A2BE6">
        <w:rPr>
          <w:b/>
        </w:rPr>
        <w:t xml:space="preserve">Сведения о лотах </w:t>
      </w:r>
    </w:p>
    <w:p w:rsidR="009F3D44" w:rsidRPr="001E7151" w:rsidRDefault="009F3D44" w:rsidP="009F3D44">
      <w:pPr>
        <w:ind w:firstLine="720"/>
        <w:jc w:val="both"/>
        <w:rPr>
          <w:b/>
        </w:rPr>
      </w:pPr>
      <w:r w:rsidRPr="001E7151">
        <w:rPr>
          <w:b/>
        </w:rPr>
        <w:t>Лот № 7:</w:t>
      </w:r>
    </w:p>
    <w:p w:rsidR="009F3D44" w:rsidRPr="001E7151" w:rsidRDefault="009F3D44" w:rsidP="009F3D44">
      <w:pPr>
        <w:ind w:firstLine="720"/>
        <w:jc w:val="both"/>
      </w:pPr>
      <w:r w:rsidRPr="001E7151">
        <w:t>Вид НТО: Киоск</w:t>
      </w:r>
    </w:p>
    <w:p w:rsidR="009F3D44" w:rsidRPr="001E7151" w:rsidRDefault="009F3D44" w:rsidP="009F3D44">
      <w:pPr>
        <w:ind w:firstLine="720"/>
        <w:jc w:val="both"/>
      </w:pPr>
      <w:r w:rsidRPr="001E7151">
        <w:t>Учетный номер НТО: К.52</w:t>
      </w:r>
      <w:r w:rsidRPr="001E7151">
        <w:tab/>
      </w:r>
    </w:p>
    <w:p w:rsidR="009F3D44" w:rsidRPr="001E7151" w:rsidRDefault="009F3D44" w:rsidP="009F3D44">
      <w:pPr>
        <w:ind w:firstLine="720"/>
        <w:jc w:val="both"/>
      </w:pPr>
      <w:r w:rsidRPr="001E7151">
        <w:t xml:space="preserve">Местоположение НТО: Город Краснокамск, проезд Рябиновый </w:t>
      </w:r>
      <w:r w:rsidRPr="001E7151">
        <w:br/>
        <w:t>напротив д. № 2</w:t>
      </w:r>
    </w:p>
    <w:p w:rsidR="009F3D44" w:rsidRPr="001E7151" w:rsidRDefault="009F3D44" w:rsidP="009F3D44">
      <w:pPr>
        <w:ind w:firstLine="720"/>
        <w:jc w:val="both"/>
      </w:pPr>
      <w:r w:rsidRPr="001E7151">
        <w:t>Размер площади места размещения НТО, кв. м.: 4</w:t>
      </w:r>
    </w:p>
    <w:p w:rsidR="009F3D44" w:rsidRPr="001E7151" w:rsidRDefault="009F3D44" w:rsidP="009F3D44">
      <w:pPr>
        <w:ind w:firstLine="720"/>
        <w:jc w:val="both"/>
      </w:pPr>
      <w:r w:rsidRPr="001E7151">
        <w:t>Специализация НТО: Вода</w:t>
      </w:r>
    </w:p>
    <w:p w:rsidR="009F3D44" w:rsidRPr="001E7151" w:rsidRDefault="009F3D44" w:rsidP="009F3D44">
      <w:pPr>
        <w:ind w:firstLine="720"/>
        <w:jc w:val="both"/>
      </w:pPr>
      <w:r w:rsidRPr="001E7151">
        <w:t>Срок размещения НТО, месяцев: 60</w:t>
      </w:r>
    </w:p>
    <w:p w:rsidR="009F3D44" w:rsidRPr="001E7151" w:rsidRDefault="009F3D44" w:rsidP="009F3D44">
      <w:pPr>
        <w:ind w:firstLine="720"/>
        <w:jc w:val="both"/>
      </w:pPr>
      <w:r w:rsidRPr="001E7151">
        <w:t>Начальная цена аукциона (плата на размещение НТО 1 за год): 1335,14 руб.</w:t>
      </w:r>
    </w:p>
    <w:p w:rsidR="009F3D44" w:rsidRPr="001E7151" w:rsidRDefault="009F3D44" w:rsidP="009F3D44">
      <w:pPr>
        <w:ind w:firstLine="720"/>
        <w:jc w:val="both"/>
      </w:pPr>
      <w:r w:rsidRPr="001E7151">
        <w:t>Размер задатка (в размере начальной цены аукциона), руб.: 1335,14 руб.</w:t>
      </w:r>
    </w:p>
    <w:p w:rsidR="009F3D44" w:rsidRPr="001E7151" w:rsidRDefault="009F3D44" w:rsidP="009F3D44">
      <w:pPr>
        <w:ind w:firstLine="720"/>
        <w:jc w:val="both"/>
      </w:pPr>
      <w:r w:rsidRPr="001E7151">
        <w:t>Величина повышения начальной цены аукциона - «шаг аукциона» (5% от начальной цены аукциона) 66,76 руб.</w:t>
      </w:r>
    </w:p>
    <w:p w:rsidR="009F3D44" w:rsidRPr="001E7151" w:rsidRDefault="009F3D44" w:rsidP="009F3D44">
      <w:pPr>
        <w:ind w:firstLine="720"/>
        <w:jc w:val="both"/>
      </w:pPr>
      <w:r w:rsidRPr="001E7151"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:rsidR="009F3D44" w:rsidRPr="001E7151" w:rsidRDefault="009F3D44" w:rsidP="009F3D44">
      <w:pPr>
        <w:ind w:firstLine="720"/>
        <w:jc w:val="both"/>
        <w:rPr>
          <w:b/>
        </w:rPr>
      </w:pPr>
      <w:r w:rsidRPr="001E7151">
        <w:rPr>
          <w:b/>
        </w:rPr>
        <w:t>Лот № 8:</w:t>
      </w:r>
    </w:p>
    <w:p w:rsidR="009F3D44" w:rsidRPr="001E7151" w:rsidRDefault="009F3D44" w:rsidP="009F3D44">
      <w:pPr>
        <w:ind w:firstLine="720"/>
        <w:jc w:val="both"/>
      </w:pPr>
      <w:r w:rsidRPr="001E7151">
        <w:t>Вид НТО: Киоск</w:t>
      </w:r>
    </w:p>
    <w:p w:rsidR="009F3D44" w:rsidRPr="001E7151" w:rsidRDefault="009F3D44" w:rsidP="009F3D44">
      <w:pPr>
        <w:ind w:firstLine="720"/>
        <w:jc w:val="both"/>
      </w:pPr>
      <w:r w:rsidRPr="001E7151">
        <w:t>Учетный номер НТО: К.46</w:t>
      </w:r>
      <w:r w:rsidRPr="001E7151">
        <w:tab/>
      </w:r>
    </w:p>
    <w:p w:rsidR="009F3D44" w:rsidRPr="001E7151" w:rsidRDefault="009F3D44" w:rsidP="009F3D44">
      <w:pPr>
        <w:ind w:firstLine="720"/>
        <w:jc w:val="both"/>
      </w:pPr>
      <w:r w:rsidRPr="001E7151">
        <w:t>Местоположение НТО: Город Краснокамск, ул. Калинина в районе д. №16</w:t>
      </w:r>
    </w:p>
    <w:p w:rsidR="009F3D44" w:rsidRPr="001E7151" w:rsidRDefault="009F3D44" w:rsidP="009F3D44">
      <w:pPr>
        <w:ind w:firstLine="720"/>
        <w:jc w:val="both"/>
      </w:pPr>
      <w:r w:rsidRPr="001E7151">
        <w:t>Размер площади места размещения НТО, кв. м.: 4</w:t>
      </w:r>
    </w:p>
    <w:p w:rsidR="009F3D44" w:rsidRPr="001E7151" w:rsidRDefault="009F3D44" w:rsidP="009F3D44">
      <w:pPr>
        <w:ind w:firstLine="720"/>
        <w:jc w:val="both"/>
      </w:pPr>
      <w:r w:rsidRPr="001E7151">
        <w:t>Специализация НТО: Вода</w:t>
      </w:r>
    </w:p>
    <w:p w:rsidR="009F3D44" w:rsidRPr="001E7151" w:rsidRDefault="009F3D44" w:rsidP="009F3D44">
      <w:pPr>
        <w:ind w:firstLine="720"/>
        <w:jc w:val="both"/>
      </w:pPr>
      <w:r w:rsidRPr="001E7151">
        <w:lastRenderedPageBreak/>
        <w:t>Срок размещения НТО, месяцев: 60</w:t>
      </w:r>
    </w:p>
    <w:p w:rsidR="009F3D44" w:rsidRPr="001E7151" w:rsidRDefault="009F3D44" w:rsidP="009F3D44">
      <w:pPr>
        <w:ind w:firstLine="720"/>
        <w:jc w:val="both"/>
      </w:pPr>
      <w:r w:rsidRPr="001E7151">
        <w:t>Начальная цена аукциона (плата на размещение НТО 1 за год): 1433,35 руб.</w:t>
      </w:r>
    </w:p>
    <w:p w:rsidR="009F3D44" w:rsidRPr="001E7151" w:rsidRDefault="009F3D44" w:rsidP="009F3D44">
      <w:pPr>
        <w:ind w:firstLine="720"/>
        <w:jc w:val="both"/>
      </w:pPr>
      <w:r w:rsidRPr="001E7151">
        <w:t>Размер задатка (в размере начальной цены аукциона), руб.: 1433,35 руб.</w:t>
      </w:r>
    </w:p>
    <w:p w:rsidR="009F3D44" w:rsidRPr="001E7151" w:rsidRDefault="009F3D44" w:rsidP="009F3D44">
      <w:pPr>
        <w:ind w:firstLine="720"/>
        <w:jc w:val="both"/>
      </w:pPr>
      <w:r w:rsidRPr="001E7151">
        <w:t>Величина повышения начальной цены аукциона - «шаг аукциона» (5% от начальной цены аукциона) 71,67 руб.</w:t>
      </w:r>
    </w:p>
    <w:p w:rsidR="009F3D44" w:rsidRPr="001E7151" w:rsidRDefault="009F3D44" w:rsidP="009F3D44">
      <w:pPr>
        <w:ind w:firstLine="720"/>
        <w:jc w:val="both"/>
      </w:pPr>
      <w:r w:rsidRPr="001E7151"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:rsidR="009F3D44" w:rsidRPr="001E7151" w:rsidRDefault="009F3D44" w:rsidP="009F3D44">
      <w:pPr>
        <w:ind w:firstLine="709"/>
        <w:jc w:val="both"/>
        <w:rPr>
          <w:b/>
        </w:rPr>
      </w:pPr>
      <w:r w:rsidRPr="001E7151">
        <w:rPr>
          <w:b/>
        </w:rPr>
        <w:t>Лот № 9</w:t>
      </w:r>
      <w:r w:rsidRPr="00E0135F">
        <w:rPr>
          <w:b/>
        </w:rPr>
        <w:t>:</w:t>
      </w:r>
    </w:p>
    <w:p w:rsidR="009F3D44" w:rsidRPr="001E7151" w:rsidRDefault="009F3D44" w:rsidP="009F3D44">
      <w:pPr>
        <w:ind w:firstLine="709"/>
        <w:jc w:val="both"/>
      </w:pPr>
      <w:r w:rsidRPr="001E7151">
        <w:t>Вид НТО: Киоск</w:t>
      </w:r>
    </w:p>
    <w:p w:rsidR="009F3D44" w:rsidRPr="001E7151" w:rsidRDefault="009F3D44" w:rsidP="009F3D44">
      <w:pPr>
        <w:ind w:firstLine="709"/>
        <w:jc w:val="both"/>
      </w:pPr>
      <w:r w:rsidRPr="001E7151">
        <w:t>Учетный номер НТО: К.47</w:t>
      </w:r>
      <w:r w:rsidRPr="001E7151">
        <w:tab/>
      </w:r>
    </w:p>
    <w:p w:rsidR="009F3D44" w:rsidRPr="001E7151" w:rsidRDefault="009F3D44" w:rsidP="009F3D44">
      <w:pPr>
        <w:ind w:firstLine="709"/>
        <w:jc w:val="both"/>
      </w:pPr>
      <w:r w:rsidRPr="001E7151">
        <w:t>Местоположение НТО: Город Краснокамск, ул. Комарова в районе д. № 9</w:t>
      </w:r>
    </w:p>
    <w:p w:rsidR="009F3D44" w:rsidRPr="001E7151" w:rsidRDefault="009F3D44" w:rsidP="009F3D44">
      <w:pPr>
        <w:ind w:firstLine="709"/>
        <w:jc w:val="both"/>
      </w:pPr>
      <w:r w:rsidRPr="001E7151">
        <w:t>Размер площади места размещения НТО, кв. м.: 4</w:t>
      </w:r>
    </w:p>
    <w:p w:rsidR="009F3D44" w:rsidRPr="001E7151" w:rsidRDefault="009F3D44" w:rsidP="009F3D44">
      <w:pPr>
        <w:ind w:firstLine="709"/>
        <w:jc w:val="both"/>
      </w:pPr>
      <w:r w:rsidRPr="001E7151">
        <w:t>Специализация НТО: Вода</w:t>
      </w:r>
    </w:p>
    <w:p w:rsidR="009F3D44" w:rsidRPr="001E7151" w:rsidRDefault="009F3D44" w:rsidP="009F3D44">
      <w:pPr>
        <w:ind w:firstLine="709"/>
        <w:jc w:val="both"/>
      </w:pPr>
      <w:r w:rsidRPr="001E7151">
        <w:t>Срок размещения НТО, месяцев: 60</w:t>
      </w:r>
    </w:p>
    <w:p w:rsidR="009F3D44" w:rsidRPr="001E7151" w:rsidRDefault="009F3D44" w:rsidP="009F3D44">
      <w:pPr>
        <w:ind w:firstLine="720"/>
        <w:jc w:val="both"/>
      </w:pPr>
      <w:r w:rsidRPr="001E7151">
        <w:t>Начальная цена аукциона (плата на размещение НТО 1 за год): 1394,41 руб.</w:t>
      </w:r>
    </w:p>
    <w:p w:rsidR="009F3D44" w:rsidRPr="001E7151" w:rsidRDefault="009F3D44" w:rsidP="009F3D44">
      <w:pPr>
        <w:ind w:firstLine="720"/>
        <w:jc w:val="both"/>
      </w:pPr>
      <w:r w:rsidRPr="001E7151">
        <w:t>Размер задатка (в размере начальной цены аукциона), руб.: 1394,41 руб.</w:t>
      </w:r>
    </w:p>
    <w:p w:rsidR="009F3D44" w:rsidRPr="001E7151" w:rsidRDefault="009F3D44" w:rsidP="009F3D44">
      <w:pPr>
        <w:ind w:firstLine="720"/>
        <w:jc w:val="both"/>
      </w:pPr>
      <w:r w:rsidRPr="001E7151">
        <w:t>Величина повышения начальной цены аукциона - «шаг аукциона» (5% от начальной цены аукциона) 69,72 руб.</w:t>
      </w:r>
    </w:p>
    <w:p w:rsidR="009F3D44" w:rsidRPr="001E7151" w:rsidRDefault="009F3D44" w:rsidP="009F3D44">
      <w:pPr>
        <w:ind w:firstLine="720"/>
        <w:jc w:val="both"/>
      </w:pPr>
      <w:r w:rsidRPr="001E7151"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:rsidR="009F3D44" w:rsidRPr="001E7151" w:rsidRDefault="009F3D44" w:rsidP="009F3D44">
      <w:pPr>
        <w:ind w:firstLine="720"/>
        <w:jc w:val="both"/>
        <w:rPr>
          <w:b/>
        </w:rPr>
      </w:pPr>
      <w:r w:rsidRPr="001E7151">
        <w:rPr>
          <w:b/>
        </w:rPr>
        <w:t>Лот № 10:</w:t>
      </w:r>
    </w:p>
    <w:p w:rsidR="009F3D44" w:rsidRPr="001E7151" w:rsidRDefault="009F3D44" w:rsidP="009F3D44">
      <w:pPr>
        <w:ind w:firstLine="720"/>
        <w:jc w:val="both"/>
      </w:pPr>
      <w:r w:rsidRPr="001E7151">
        <w:t>Вид НТО: Киоск</w:t>
      </w:r>
    </w:p>
    <w:p w:rsidR="009F3D44" w:rsidRPr="001E7151" w:rsidRDefault="009F3D44" w:rsidP="009F3D44">
      <w:pPr>
        <w:ind w:firstLine="720"/>
        <w:jc w:val="both"/>
      </w:pPr>
      <w:r w:rsidRPr="001E7151">
        <w:t>Учетный номер НТО: К.28</w:t>
      </w:r>
      <w:r w:rsidRPr="001E7151">
        <w:tab/>
      </w:r>
    </w:p>
    <w:p w:rsidR="009F3D44" w:rsidRPr="001E7151" w:rsidRDefault="009F3D44" w:rsidP="009F3D44">
      <w:pPr>
        <w:ind w:firstLine="720"/>
        <w:jc w:val="both"/>
      </w:pPr>
      <w:r w:rsidRPr="001E7151">
        <w:t>Местоположение НТО: Город Краснокамск, пр. Мира в районе д. № 10</w:t>
      </w:r>
    </w:p>
    <w:p w:rsidR="009F3D44" w:rsidRPr="001E7151" w:rsidRDefault="009F3D44" w:rsidP="009F3D44">
      <w:pPr>
        <w:ind w:firstLine="720"/>
        <w:jc w:val="both"/>
      </w:pPr>
      <w:r w:rsidRPr="001E7151">
        <w:t>Размер площади места размещения НТО, кв. м.: 4</w:t>
      </w:r>
    </w:p>
    <w:p w:rsidR="009F3D44" w:rsidRPr="001E7151" w:rsidRDefault="009F3D44" w:rsidP="009F3D44">
      <w:pPr>
        <w:ind w:firstLine="720"/>
        <w:jc w:val="both"/>
      </w:pPr>
      <w:r w:rsidRPr="001E7151">
        <w:t>Специализация НТО: Вода</w:t>
      </w:r>
    </w:p>
    <w:p w:rsidR="009F3D44" w:rsidRPr="001E7151" w:rsidRDefault="009F3D44" w:rsidP="009F3D44">
      <w:pPr>
        <w:ind w:firstLine="720"/>
        <w:jc w:val="both"/>
      </w:pPr>
      <w:r w:rsidRPr="001E7151">
        <w:t>Срок размещения НТО, месяцев: 60</w:t>
      </w:r>
    </w:p>
    <w:p w:rsidR="009F3D44" w:rsidRPr="001E7151" w:rsidRDefault="009F3D44" w:rsidP="009F3D44">
      <w:pPr>
        <w:ind w:firstLine="720"/>
        <w:jc w:val="both"/>
      </w:pPr>
      <w:r w:rsidRPr="001E7151">
        <w:t>Начальная цена аукциона (плата на размещение НТО 1 за год): 1389,47 руб.</w:t>
      </w:r>
    </w:p>
    <w:p w:rsidR="009F3D44" w:rsidRPr="001E7151" w:rsidRDefault="009F3D44" w:rsidP="009F3D44">
      <w:pPr>
        <w:ind w:firstLine="720"/>
        <w:jc w:val="both"/>
      </w:pPr>
      <w:r w:rsidRPr="001E7151">
        <w:t>Размер задатка (в размере начальной цены аукциона), руб.: 1389,47 руб.</w:t>
      </w:r>
    </w:p>
    <w:p w:rsidR="009F3D44" w:rsidRPr="001E7151" w:rsidRDefault="009F3D44" w:rsidP="009F3D44">
      <w:pPr>
        <w:ind w:firstLine="720"/>
        <w:jc w:val="both"/>
      </w:pPr>
      <w:r w:rsidRPr="001E7151">
        <w:t>Величина повышения начальной цены аукциона - «шаг аукциона» (5% от начальной цены аукциона) 69,47 руб.</w:t>
      </w:r>
    </w:p>
    <w:p w:rsidR="009F3D44" w:rsidRPr="001E7151" w:rsidRDefault="009F3D44" w:rsidP="009F3D44">
      <w:pPr>
        <w:ind w:firstLine="720"/>
        <w:jc w:val="both"/>
      </w:pPr>
      <w:r w:rsidRPr="001E7151">
        <w:t>Участники аукциона: 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деятельность.</w:t>
      </w:r>
    </w:p>
    <w:p w:rsidR="009F3D44" w:rsidRPr="00E57A94" w:rsidRDefault="009F3D44" w:rsidP="009F3D44">
      <w:pPr>
        <w:ind w:firstLine="709"/>
        <w:jc w:val="both"/>
      </w:pPr>
      <w:r w:rsidRPr="00E57A94">
        <w:rPr>
          <w:b/>
        </w:rPr>
        <w:t>Дата и время начала срока подачи заявок на участие в аукционе</w:t>
      </w:r>
      <w:r w:rsidRPr="00E57A94">
        <w:t xml:space="preserve"> – 28.05.2021 в 9:00 </w:t>
      </w:r>
    </w:p>
    <w:p w:rsidR="009F3D44" w:rsidRPr="00E57A94" w:rsidRDefault="009F3D44" w:rsidP="009F3D44">
      <w:pPr>
        <w:jc w:val="both"/>
      </w:pPr>
      <w:r w:rsidRPr="00E57A94">
        <w:t>по местному времени (7:00 МСК).</w:t>
      </w:r>
    </w:p>
    <w:p w:rsidR="009F3D44" w:rsidRPr="00E57A94" w:rsidRDefault="009F3D44" w:rsidP="009F3D44">
      <w:pPr>
        <w:ind w:firstLine="709"/>
        <w:jc w:val="both"/>
      </w:pPr>
      <w:r w:rsidRPr="00E57A94">
        <w:rPr>
          <w:b/>
        </w:rPr>
        <w:t>Дата и время окончания срока подачи заявок на участие в аукционе</w:t>
      </w:r>
      <w:r w:rsidRPr="00E57A94">
        <w:t xml:space="preserve"> – 28.06.2021 </w:t>
      </w:r>
    </w:p>
    <w:p w:rsidR="009F3D44" w:rsidRPr="00E57A94" w:rsidRDefault="009F3D44" w:rsidP="009F3D44">
      <w:pPr>
        <w:jc w:val="both"/>
      </w:pPr>
      <w:r w:rsidRPr="00E57A94">
        <w:t xml:space="preserve">в 17:00 по местному времени (15:00 МСК). </w:t>
      </w:r>
    </w:p>
    <w:p w:rsidR="009F3D44" w:rsidRPr="00E57A94" w:rsidRDefault="009F3D44" w:rsidP="009F3D44">
      <w:pPr>
        <w:ind w:firstLine="709"/>
        <w:jc w:val="both"/>
      </w:pPr>
      <w:r w:rsidRPr="00E57A94">
        <w:rPr>
          <w:b/>
        </w:rPr>
        <w:t>Дата окончания срока рассмотрения заявок на участие в аукционе (определение участников аукциона)</w:t>
      </w:r>
      <w:r w:rsidRPr="00E57A94">
        <w:t xml:space="preserve"> – 29.06.2021. </w:t>
      </w:r>
    </w:p>
    <w:p w:rsidR="009F3D44" w:rsidRPr="00FE51BB" w:rsidRDefault="009F3D44" w:rsidP="009F3D44">
      <w:pPr>
        <w:ind w:firstLine="709"/>
        <w:jc w:val="both"/>
        <w:rPr>
          <w:b/>
        </w:rPr>
      </w:pPr>
      <w:r w:rsidRPr="00E57A94">
        <w:rPr>
          <w:b/>
        </w:rPr>
        <w:t>Дата проведения аукциона (дата и время начала приема предложений от участников аукциона)</w:t>
      </w:r>
      <w:r w:rsidRPr="00E57A94">
        <w:t xml:space="preserve"> – 30.06.2021 в 09:00 по местному времени (07:00 МСК).</w:t>
      </w:r>
      <w:r w:rsidRPr="00FE51BB">
        <w:t xml:space="preserve"> </w:t>
      </w:r>
    </w:p>
    <w:p w:rsidR="009F3D44" w:rsidRDefault="009F3D44" w:rsidP="009F3D44">
      <w:pPr>
        <w:ind w:firstLine="709"/>
        <w:jc w:val="both"/>
      </w:pPr>
      <w:r w:rsidRPr="00FE51BB">
        <w:rPr>
          <w:b/>
        </w:rPr>
        <w:t>Место проведения аукциона:</w:t>
      </w:r>
      <w:r w:rsidRPr="00FE51BB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F3D44" w:rsidRDefault="009F3D44" w:rsidP="009F3D44">
      <w:pPr>
        <w:ind w:firstLine="709"/>
        <w:jc w:val="both"/>
      </w:pPr>
      <w:r w:rsidRPr="00CF1623">
        <w:rPr>
          <w:b/>
        </w:rPr>
        <w:t>Порядок возврата задатка:</w:t>
      </w:r>
      <w:r>
        <w:t xml:space="preserve"> представлен в аукционной документации. </w:t>
      </w:r>
    </w:p>
    <w:p w:rsidR="009F3D44" w:rsidRDefault="009F3D44" w:rsidP="009F3D44">
      <w:pPr>
        <w:ind w:firstLine="709"/>
        <w:jc w:val="both"/>
      </w:pPr>
      <w:r>
        <w:t>Исчерпывающий перечень представляемых участниками торгов документов и требования к их оформлению: представлены в аукционной документации.</w:t>
      </w:r>
    </w:p>
    <w:p w:rsidR="009F3D44" w:rsidRDefault="009F3D44" w:rsidP="009F3D44">
      <w:pPr>
        <w:ind w:firstLine="709"/>
        <w:jc w:val="both"/>
      </w:pPr>
      <w:r w:rsidRPr="00CF1623">
        <w:rPr>
          <w:b/>
        </w:rPr>
        <w:lastRenderedPageBreak/>
        <w:t>Порядок определения победителей:</w:t>
      </w:r>
      <w:r>
        <w:t xml:space="preserve"> победителем аукциона признается участник аукциона, предложивший наибольшую цену за предмет аукциона (стоимость годового размера платы за установку и эксплуатацию рекламной конструкции), единственный участник аукциона.</w:t>
      </w:r>
    </w:p>
    <w:p w:rsidR="009F3D44" w:rsidRDefault="009F3D44" w:rsidP="009F3D44">
      <w:pPr>
        <w:ind w:firstLine="709"/>
        <w:jc w:val="both"/>
      </w:pPr>
      <w:r w:rsidRPr="00CF1623">
        <w:rPr>
          <w:b/>
        </w:rPr>
        <w:t>Срок заключения договора:</w:t>
      </w:r>
      <w:r>
        <w:t xml:space="preserve"> договор с победителем аукциона заключается уполномоченным органом не ранее чем через 10 рабочих дней и не позднее 20 дней с даты размещения на электронной площадке протокола аукциона. </w:t>
      </w:r>
    </w:p>
    <w:p w:rsidR="00445AD6" w:rsidRDefault="009F3D44" w:rsidP="009F3D44">
      <w:r>
        <w:t>С аукционной документацией, формой договора можно ознакомиться на официальном сайте Краснокамского городского округа, электронной площадке «Сбербанк</w:t>
      </w:r>
    </w:p>
    <w:sectPr w:rsidR="0044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44"/>
    <w:rsid w:val="008E1333"/>
    <w:rsid w:val="009F3D44"/>
    <w:rsid w:val="00B30F0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otice/652/Instruc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1027/Instructions" TargetMode="External"/><Relationship Id="rId5" Type="http://schemas.openxmlformats.org/officeDocument/2006/relationships/hyperlink" Target="http://utp.sberbank-ast.ru/Main/Notice/988/Regla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IT219</cp:lastModifiedBy>
  <cp:revision>2</cp:revision>
  <dcterms:created xsi:type="dcterms:W3CDTF">2021-06-16T09:59:00Z</dcterms:created>
  <dcterms:modified xsi:type="dcterms:W3CDTF">2021-06-16T10:48:00Z</dcterms:modified>
</cp:coreProperties>
</file>