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E" w:rsidRPr="005F5582" w:rsidRDefault="00B1007E" w:rsidP="00B1007E">
      <w:pPr>
        <w:spacing w:line="240" w:lineRule="auto"/>
        <w:jc w:val="center"/>
        <w:rPr>
          <w:rFonts w:ascii="Stem-ExtraLight" w:hAnsi="Stem-ExtraLight" w:cs="Times New Roman"/>
          <w:b/>
          <w:sz w:val="24"/>
          <w:szCs w:val="24"/>
        </w:rPr>
      </w:pPr>
    </w:p>
    <w:p w:rsidR="00B1007E" w:rsidRPr="004F76D3" w:rsidRDefault="00B1007E" w:rsidP="004F76D3">
      <w:pPr>
        <w:spacing w:after="0" w:line="240" w:lineRule="auto"/>
        <w:jc w:val="center"/>
        <w:rPr>
          <w:rFonts w:ascii="Stem-ExtraLight" w:hAnsi="Stem-ExtraLight" w:cs="Times New Roman"/>
          <w:b/>
          <w:sz w:val="24"/>
          <w:szCs w:val="24"/>
        </w:rPr>
      </w:pPr>
    </w:p>
    <w:p w:rsidR="004F76D3" w:rsidRDefault="004F76D3" w:rsidP="004F76D3">
      <w:pPr>
        <w:spacing w:after="0" w:line="240" w:lineRule="auto"/>
        <w:jc w:val="center"/>
        <w:rPr>
          <w:rFonts w:ascii="Stem-ExtraLight" w:hAnsi="Stem-ExtraLight" w:cs="Times New Roman"/>
          <w:b/>
          <w:sz w:val="24"/>
          <w:szCs w:val="24"/>
        </w:rPr>
      </w:pPr>
    </w:p>
    <w:p w:rsidR="004F76D3" w:rsidRDefault="004F76D3" w:rsidP="004F76D3">
      <w:pPr>
        <w:spacing w:after="0" w:line="240" w:lineRule="auto"/>
        <w:ind w:left="-426"/>
        <w:rPr>
          <w:rFonts w:ascii="Stem-ExtraLight" w:hAnsi="Stem-ExtraLight" w:cs="Times New Roman"/>
          <w:b/>
          <w:sz w:val="24"/>
          <w:szCs w:val="24"/>
        </w:rPr>
      </w:pPr>
    </w:p>
    <w:p w:rsidR="004F76D3" w:rsidRDefault="004F76D3" w:rsidP="004F76D3">
      <w:pPr>
        <w:spacing w:after="0" w:line="240" w:lineRule="auto"/>
        <w:ind w:left="-426"/>
        <w:rPr>
          <w:rFonts w:ascii="Stem-ExtraLight" w:hAnsi="Stem-ExtraLight" w:cs="Times New Roman"/>
          <w:b/>
          <w:sz w:val="24"/>
          <w:szCs w:val="24"/>
        </w:rPr>
      </w:pPr>
    </w:p>
    <w:p w:rsidR="00B1007E" w:rsidRPr="004F76D3" w:rsidRDefault="00B1007E" w:rsidP="004F76D3">
      <w:pPr>
        <w:spacing w:after="0" w:line="240" w:lineRule="auto"/>
        <w:ind w:left="-426"/>
        <w:rPr>
          <w:rFonts w:ascii="Stem-ExtraLight" w:hAnsi="Stem-ExtraLight" w:cs="Times New Roman"/>
          <w:b/>
          <w:sz w:val="24"/>
          <w:szCs w:val="24"/>
        </w:rPr>
      </w:pPr>
      <w:r w:rsidRPr="004F76D3">
        <w:rPr>
          <w:rFonts w:ascii="Stem-ExtraLight" w:hAnsi="Stem-ExtraLight" w:cs="Times New Roman"/>
          <w:b/>
          <w:sz w:val="24"/>
          <w:szCs w:val="24"/>
        </w:rPr>
        <w:t>ПРОГРАММА</w:t>
      </w:r>
    </w:p>
    <w:p w:rsidR="00B1007E" w:rsidRPr="004F76D3" w:rsidRDefault="00B1007E" w:rsidP="004F76D3">
      <w:pPr>
        <w:spacing w:after="0" w:line="240" w:lineRule="auto"/>
        <w:ind w:left="-426"/>
        <w:rPr>
          <w:rFonts w:ascii="Stem-ExtraLight" w:hAnsi="Stem-ExtraLight" w:cs="Times New Roman"/>
          <w:b/>
          <w:sz w:val="24"/>
          <w:szCs w:val="24"/>
        </w:rPr>
      </w:pPr>
      <w:r w:rsidRPr="004F76D3">
        <w:rPr>
          <w:rFonts w:ascii="Stem-ExtraLight" w:hAnsi="Stem-ExtraLight" w:cs="Times New Roman"/>
          <w:b/>
          <w:sz w:val="24"/>
          <w:szCs w:val="24"/>
        </w:rPr>
        <w:t xml:space="preserve">Кейс - чемпионата  общественных </w:t>
      </w:r>
      <w:r w:rsidR="00A46C1A">
        <w:rPr>
          <w:rFonts w:ascii="Stem-ExtraLight" w:hAnsi="Stem-ExtraLight" w:cs="Times New Roman"/>
          <w:b/>
          <w:sz w:val="24"/>
          <w:szCs w:val="24"/>
        </w:rPr>
        <w:t>инициатив</w:t>
      </w:r>
      <w:r w:rsidRPr="004F76D3">
        <w:rPr>
          <w:rFonts w:ascii="Stem-ExtraLight" w:hAnsi="Stem-ExtraLight" w:cs="Times New Roman"/>
          <w:b/>
          <w:sz w:val="24"/>
          <w:szCs w:val="24"/>
        </w:rPr>
        <w:t xml:space="preserve">  «</w:t>
      </w:r>
      <w:proofErr w:type="spellStart"/>
      <w:r w:rsidRPr="004F76D3">
        <w:rPr>
          <w:rFonts w:ascii="Stem-ExtraLight" w:hAnsi="Stem-ExtraLight" w:cs="Times New Roman"/>
          <w:b/>
          <w:sz w:val="24"/>
          <w:szCs w:val="24"/>
        </w:rPr>
        <w:t>ПАРтнеры</w:t>
      </w:r>
      <w:proofErr w:type="spellEnd"/>
      <w:r w:rsidRPr="004F76D3">
        <w:rPr>
          <w:rFonts w:ascii="Stem-ExtraLight" w:hAnsi="Stem-ExtraLight" w:cs="Times New Roman"/>
          <w:b/>
          <w:sz w:val="24"/>
          <w:szCs w:val="24"/>
        </w:rPr>
        <w:t>»</w:t>
      </w:r>
    </w:p>
    <w:p w:rsidR="00B1007E" w:rsidRPr="004F76D3" w:rsidRDefault="00B1007E" w:rsidP="004F76D3">
      <w:pPr>
        <w:spacing w:after="0" w:line="240" w:lineRule="auto"/>
        <w:ind w:left="-426"/>
        <w:rPr>
          <w:rFonts w:ascii="Stem-ExtraLight" w:hAnsi="Stem-ExtraLight" w:cs="Times New Roman"/>
          <w:sz w:val="24"/>
          <w:szCs w:val="24"/>
        </w:rPr>
      </w:pPr>
      <w:r w:rsidRPr="004F76D3">
        <w:rPr>
          <w:rFonts w:ascii="Stem-ExtraLight" w:hAnsi="Stem-ExtraLight" w:cs="Times New Roman"/>
          <w:b/>
          <w:sz w:val="24"/>
          <w:szCs w:val="24"/>
        </w:rPr>
        <w:t>Дата проведения</w:t>
      </w:r>
      <w:r w:rsidRPr="004F76D3">
        <w:rPr>
          <w:rFonts w:ascii="Stem-ExtraLight" w:hAnsi="Stem-ExtraLight" w:cs="Times New Roman"/>
          <w:sz w:val="24"/>
          <w:szCs w:val="24"/>
        </w:rPr>
        <w:t>: 30.04.2022 г. в 11</w:t>
      </w:r>
      <w:r w:rsidRPr="004F76D3">
        <w:rPr>
          <w:rFonts w:ascii="Stem-ExtraLight" w:hAnsi="Stem-ExtraLight" w:cs="Times New Roman"/>
          <w:sz w:val="24"/>
          <w:szCs w:val="24"/>
          <w:vertAlign w:val="superscript"/>
        </w:rPr>
        <w:t>00</w:t>
      </w:r>
    </w:p>
    <w:p w:rsidR="004F76D3" w:rsidRDefault="00B1007E" w:rsidP="004F76D3">
      <w:pPr>
        <w:spacing w:after="0" w:line="240" w:lineRule="auto"/>
        <w:ind w:left="-426"/>
        <w:rPr>
          <w:rFonts w:ascii="Stem-ExtraLight" w:hAnsi="Stem-ExtraLight" w:cs="Times New Roman"/>
          <w:sz w:val="24"/>
          <w:szCs w:val="24"/>
        </w:rPr>
      </w:pPr>
      <w:r w:rsidRPr="004F76D3">
        <w:rPr>
          <w:rFonts w:ascii="Stem-ExtraLight" w:hAnsi="Stem-ExtraLight" w:cs="Times New Roman"/>
          <w:b/>
          <w:sz w:val="24"/>
          <w:szCs w:val="24"/>
        </w:rPr>
        <w:t>Место проведения</w:t>
      </w:r>
      <w:r w:rsidRPr="004F76D3">
        <w:rPr>
          <w:rFonts w:ascii="Stem-ExtraLight" w:hAnsi="Stem-ExtraLight" w:cs="Times New Roman"/>
          <w:sz w:val="24"/>
          <w:szCs w:val="24"/>
        </w:rPr>
        <w:t>: МБУК «Дворец культуры «</w:t>
      </w:r>
      <w:proofErr w:type="spellStart"/>
      <w:r w:rsidRPr="004F76D3">
        <w:rPr>
          <w:rFonts w:ascii="Stem-ExtraLight" w:hAnsi="Stem-ExtraLight" w:cs="Times New Roman"/>
          <w:sz w:val="24"/>
          <w:szCs w:val="24"/>
        </w:rPr>
        <w:t>Гознака</w:t>
      </w:r>
      <w:proofErr w:type="spellEnd"/>
    </w:p>
    <w:p w:rsidR="00B1007E" w:rsidRDefault="00B1007E" w:rsidP="004F76D3">
      <w:pPr>
        <w:spacing w:after="0" w:line="240" w:lineRule="auto"/>
        <w:ind w:left="-426"/>
        <w:rPr>
          <w:rFonts w:ascii="Stem-ExtraLight" w:hAnsi="Stem-ExtraLight" w:cs="Times New Roman"/>
          <w:sz w:val="24"/>
          <w:szCs w:val="24"/>
        </w:rPr>
      </w:pPr>
      <w:r w:rsidRPr="004F76D3">
        <w:rPr>
          <w:rFonts w:ascii="Stem-ExtraLight" w:hAnsi="Stem-ExtraLight" w:cs="Times New Roman"/>
          <w:b/>
          <w:sz w:val="24"/>
          <w:szCs w:val="24"/>
        </w:rPr>
        <w:t>Спикеры:</w:t>
      </w:r>
      <w:r w:rsidRPr="004F76D3">
        <w:rPr>
          <w:rFonts w:ascii="Stem-ExtraLight" w:hAnsi="Stem-ExtraLight" w:cs="Times New Roman"/>
          <w:sz w:val="24"/>
          <w:szCs w:val="24"/>
        </w:rPr>
        <w:t xml:space="preserve"> Алексей </w:t>
      </w:r>
      <w:proofErr w:type="spellStart"/>
      <w:r w:rsidRPr="004F76D3">
        <w:rPr>
          <w:rFonts w:ascii="Stem-ExtraLight" w:hAnsi="Stem-ExtraLight" w:cs="Times New Roman"/>
          <w:sz w:val="24"/>
          <w:szCs w:val="24"/>
        </w:rPr>
        <w:t>Курносов</w:t>
      </w:r>
      <w:proofErr w:type="spellEnd"/>
      <w:r w:rsidRPr="004F76D3">
        <w:rPr>
          <w:rFonts w:ascii="Stem-ExtraLight" w:hAnsi="Stem-ExtraLight" w:cs="Times New Roman"/>
          <w:sz w:val="24"/>
          <w:szCs w:val="24"/>
        </w:rPr>
        <w:t xml:space="preserve">, Денис Самойлов, </w:t>
      </w:r>
      <w:r w:rsidR="004F76D3">
        <w:rPr>
          <w:rFonts w:ascii="Stem-ExtraLight" w:hAnsi="Stem-ExtraLight" w:cs="Times New Roman"/>
          <w:sz w:val="24"/>
          <w:szCs w:val="24"/>
        </w:rPr>
        <w:br/>
      </w:r>
      <w:r w:rsidRPr="004F76D3">
        <w:rPr>
          <w:rFonts w:ascii="Stem-ExtraLight" w:hAnsi="Stem-ExtraLight" w:cs="Times New Roman"/>
          <w:sz w:val="24"/>
          <w:szCs w:val="24"/>
        </w:rPr>
        <w:t>Рукавишникова Светлана Геннадьевна</w:t>
      </w:r>
    </w:p>
    <w:p w:rsidR="004F76D3" w:rsidRPr="004F76D3" w:rsidRDefault="004F76D3" w:rsidP="004F76D3">
      <w:pPr>
        <w:spacing w:after="0" w:line="240" w:lineRule="auto"/>
        <w:ind w:left="-426"/>
        <w:rPr>
          <w:rFonts w:ascii="Stem-ExtraLight" w:hAnsi="Stem-ExtraLight" w:cs="Times New Roman"/>
          <w:sz w:val="24"/>
          <w:szCs w:val="24"/>
        </w:rPr>
      </w:pPr>
    </w:p>
    <w:tbl>
      <w:tblPr>
        <w:tblStyle w:val="a5"/>
        <w:tblW w:w="7939" w:type="dxa"/>
        <w:tblInd w:w="-318" w:type="dxa"/>
        <w:tblLook w:val="04A0"/>
      </w:tblPr>
      <w:tblGrid>
        <w:gridCol w:w="1560"/>
        <w:gridCol w:w="6379"/>
      </w:tblGrid>
      <w:tr w:rsidR="00B1007E" w:rsidRPr="004F76D3" w:rsidTr="004F76D3">
        <w:tc>
          <w:tcPr>
            <w:tcW w:w="1560" w:type="dxa"/>
          </w:tcPr>
          <w:p w:rsidR="00B1007E" w:rsidRPr="004F76D3" w:rsidRDefault="00B1007E" w:rsidP="004F76D3">
            <w:pPr>
              <w:spacing w:after="0"/>
              <w:jc w:val="center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Время</w:t>
            </w: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jc w:val="center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1007E" w:rsidRPr="004F76D3" w:rsidTr="004F76D3">
        <w:tc>
          <w:tcPr>
            <w:tcW w:w="1560" w:type="dxa"/>
          </w:tcPr>
          <w:p w:rsidR="00B1007E" w:rsidRPr="004F76D3" w:rsidRDefault="004F76D3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>
              <w:rPr>
                <w:rFonts w:ascii="Stem-ExtraLight" w:hAnsi="Stem-ExtraLight" w:cs="Times New Roman"/>
                <w:sz w:val="24"/>
                <w:szCs w:val="24"/>
              </w:rPr>
              <w:t>11.00-</w:t>
            </w:r>
            <w:r w:rsidR="00B1007E" w:rsidRPr="004F76D3">
              <w:rPr>
                <w:rFonts w:ascii="Stem-ExtraLight" w:hAnsi="Stem-ExtraLight" w:cs="Times New Roman"/>
                <w:sz w:val="24"/>
                <w:szCs w:val="24"/>
              </w:rPr>
              <w:t>11.15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b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1. Презентация проекта  «Расцвета, город!»: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b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 xml:space="preserve">- кейс-чемпионат  общественных </w:t>
            </w:r>
            <w:r w:rsidR="00A46C1A">
              <w:rPr>
                <w:rFonts w:ascii="Stem-ExtraLight" w:hAnsi="Stem-ExtraLight" w:cs="Times New Roman"/>
                <w:sz w:val="24"/>
                <w:szCs w:val="24"/>
              </w:rPr>
              <w:t xml:space="preserve">инициатив </w:t>
            </w: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«</w:t>
            </w:r>
            <w:proofErr w:type="spellStart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ПАРтнеры</w:t>
            </w:r>
            <w:proofErr w:type="spellEnd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» (цели и  задачи мероприятия);</w:t>
            </w:r>
          </w:p>
          <w:p w:rsidR="00B1007E" w:rsidRPr="004F76D3" w:rsidRDefault="00B1007E" w:rsidP="004F76D3">
            <w:pPr>
              <w:spacing w:after="0"/>
              <w:jc w:val="both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-</w:t>
            </w:r>
            <w:r w:rsidRPr="004F76D3">
              <w:rPr>
                <w:rFonts w:ascii="Stem-ExtraLight" w:hAnsi="Stem-ExtraLight" w:cs="Times New Roman"/>
                <w:color w:val="000000"/>
                <w:sz w:val="24"/>
                <w:szCs w:val="24"/>
              </w:rPr>
              <w:t xml:space="preserve"> мероприятия летнего сезона 2022 г. (Марафон общественных организаций "Соседи" в рамках Всемирного дня соседей», творческий конкурс "</w:t>
            </w:r>
            <w:proofErr w:type="spellStart"/>
            <w:r w:rsidRPr="004F76D3">
              <w:rPr>
                <w:rFonts w:ascii="Stem-ExtraLight" w:hAnsi="Stem-ExtraLight" w:cs="Times New Roman"/>
                <w:color w:val="000000"/>
                <w:sz w:val="24"/>
                <w:szCs w:val="24"/>
              </w:rPr>
              <w:t>РасКРУТка</w:t>
            </w:r>
            <w:proofErr w:type="spellEnd"/>
            <w:r w:rsidRPr="004F76D3">
              <w:rPr>
                <w:rFonts w:ascii="Stem-ExtraLight" w:hAnsi="Stem-ExtraLight" w:cs="Times New Roman"/>
                <w:color w:val="000000"/>
                <w:sz w:val="24"/>
                <w:szCs w:val="24"/>
              </w:rPr>
              <w:t xml:space="preserve">", Цветочный </w:t>
            </w:r>
            <w:proofErr w:type="spellStart"/>
            <w:r w:rsidRPr="004F76D3">
              <w:rPr>
                <w:rFonts w:ascii="Stem-ExtraLight" w:hAnsi="Stem-ExtraLight" w:cs="Times New Roman"/>
                <w:color w:val="000000"/>
                <w:sz w:val="24"/>
                <w:szCs w:val="24"/>
              </w:rPr>
              <w:t>челендж</w:t>
            </w:r>
            <w:proofErr w:type="spellEnd"/>
            <w:r w:rsidRPr="004F76D3">
              <w:rPr>
                <w:rFonts w:ascii="Stem-ExtraLight" w:hAnsi="Stem-ExtraLight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B1007E" w:rsidRPr="004F76D3" w:rsidTr="004F76D3">
        <w:trPr>
          <w:trHeight w:val="545"/>
        </w:trPr>
        <w:tc>
          <w:tcPr>
            <w:tcW w:w="1560" w:type="dxa"/>
          </w:tcPr>
          <w:p w:rsidR="00B1007E" w:rsidRPr="004F76D3" w:rsidRDefault="004F76D3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>
              <w:rPr>
                <w:rFonts w:ascii="Stem-ExtraLight" w:hAnsi="Stem-ExtraLight" w:cs="Times New Roman"/>
                <w:sz w:val="24"/>
                <w:szCs w:val="24"/>
              </w:rPr>
              <w:t>11.15-</w:t>
            </w:r>
            <w:r w:rsidR="00B1007E" w:rsidRPr="004F76D3">
              <w:rPr>
                <w:rFonts w:ascii="Stem-ExtraLight" w:hAnsi="Stem-ExtraLight" w:cs="Times New Roman"/>
                <w:sz w:val="24"/>
                <w:szCs w:val="24"/>
              </w:rPr>
              <w:t>11.30</w:t>
            </w: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 xml:space="preserve">Знакомство  Творческая визитка команд </w:t>
            </w:r>
            <w:proofErr w:type="spellStart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ТОСов</w:t>
            </w:r>
            <w:proofErr w:type="spellEnd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 xml:space="preserve"> и инициативных групп</w:t>
            </w:r>
          </w:p>
        </w:tc>
      </w:tr>
      <w:tr w:rsidR="00B1007E" w:rsidRPr="004F76D3" w:rsidTr="004F76D3">
        <w:tc>
          <w:tcPr>
            <w:tcW w:w="1560" w:type="dxa"/>
          </w:tcPr>
          <w:p w:rsidR="00B1007E" w:rsidRPr="004F76D3" w:rsidRDefault="004F76D3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>
              <w:rPr>
                <w:rFonts w:ascii="Stem-ExtraLight" w:hAnsi="Stem-ExtraLight" w:cs="Times New Roman"/>
                <w:sz w:val="24"/>
                <w:szCs w:val="24"/>
              </w:rPr>
              <w:t>11.30-</w:t>
            </w:r>
            <w:r w:rsidR="00B1007E" w:rsidRPr="004F76D3">
              <w:rPr>
                <w:rFonts w:ascii="Stem-ExtraLight" w:hAnsi="Stem-ExtraLight" w:cs="Times New Roman"/>
                <w:sz w:val="24"/>
                <w:szCs w:val="24"/>
              </w:rPr>
              <w:t>13.00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Кейс-лаборатория: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- как  решаются кейсы;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- основные особенности организации мероприятий, поиск партнеров и ресурсов при проведении мероприятий;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- кейс - технологии в организации мероприятий;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- форматы проведения мероприятий;</w:t>
            </w:r>
          </w:p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- конструктор мероприятий</w:t>
            </w:r>
          </w:p>
        </w:tc>
      </w:tr>
      <w:tr w:rsidR="00B1007E" w:rsidRPr="004F76D3" w:rsidTr="004F76D3">
        <w:tc>
          <w:tcPr>
            <w:tcW w:w="1560" w:type="dxa"/>
          </w:tcPr>
          <w:p w:rsidR="00B1007E" w:rsidRPr="004F76D3" w:rsidRDefault="004F76D3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>
              <w:rPr>
                <w:rFonts w:ascii="Stem-ExtraLight" w:hAnsi="Stem-ExtraLight" w:cs="Times New Roman"/>
                <w:sz w:val="24"/>
                <w:szCs w:val="24"/>
              </w:rPr>
              <w:t>13.00-</w:t>
            </w:r>
            <w:r w:rsidR="00B1007E" w:rsidRPr="004F76D3">
              <w:rPr>
                <w:rFonts w:ascii="Stem-ExtraLight" w:hAnsi="Stem-ExtraLight" w:cs="Times New Roman"/>
                <w:sz w:val="24"/>
                <w:szCs w:val="24"/>
              </w:rPr>
              <w:t>13.15</w:t>
            </w: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Перерыв. Кофе пауза</w:t>
            </w:r>
          </w:p>
        </w:tc>
      </w:tr>
      <w:tr w:rsidR="00B1007E" w:rsidRPr="004F76D3" w:rsidTr="004F76D3">
        <w:tc>
          <w:tcPr>
            <w:tcW w:w="1560" w:type="dxa"/>
          </w:tcPr>
          <w:p w:rsidR="00B1007E" w:rsidRPr="004F76D3" w:rsidRDefault="004F76D3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>
              <w:rPr>
                <w:rFonts w:ascii="Stem-ExtraLight" w:hAnsi="Stem-ExtraLight" w:cs="Times New Roman"/>
                <w:sz w:val="24"/>
                <w:szCs w:val="24"/>
              </w:rPr>
              <w:t>13.15-</w:t>
            </w:r>
            <w:r w:rsidR="00B1007E" w:rsidRPr="004F76D3">
              <w:rPr>
                <w:rFonts w:ascii="Stem-ExtraLight" w:hAnsi="Stem-ExtraLight" w:cs="Times New Roman"/>
                <w:sz w:val="24"/>
                <w:szCs w:val="24"/>
              </w:rPr>
              <w:t>14.15</w:t>
            </w: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Решение кейса по разработке мероприятия</w:t>
            </w:r>
          </w:p>
        </w:tc>
      </w:tr>
      <w:tr w:rsidR="00B1007E" w:rsidRPr="004F76D3" w:rsidTr="004F76D3">
        <w:tc>
          <w:tcPr>
            <w:tcW w:w="1560" w:type="dxa"/>
          </w:tcPr>
          <w:p w:rsidR="00B1007E" w:rsidRPr="004F76D3" w:rsidRDefault="004F76D3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>
              <w:rPr>
                <w:rFonts w:ascii="Stem-ExtraLight" w:hAnsi="Stem-ExtraLight" w:cs="Times New Roman"/>
                <w:sz w:val="24"/>
                <w:szCs w:val="24"/>
              </w:rPr>
              <w:t>14.15 –</w:t>
            </w:r>
            <w:r w:rsidR="00B1007E" w:rsidRPr="004F76D3">
              <w:rPr>
                <w:rFonts w:ascii="Stem-ExtraLight" w:hAnsi="Stem-ExtraLight" w:cs="Times New Roman"/>
                <w:sz w:val="24"/>
                <w:szCs w:val="24"/>
              </w:rPr>
              <w:t>14.45</w:t>
            </w: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proofErr w:type="gramStart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Командный</w:t>
            </w:r>
            <w:proofErr w:type="gramEnd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 xml:space="preserve"> </w:t>
            </w:r>
            <w:proofErr w:type="spellStart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>баттл</w:t>
            </w:r>
            <w:proofErr w:type="spellEnd"/>
            <w:r w:rsidRPr="004F76D3">
              <w:rPr>
                <w:rFonts w:ascii="Stem-ExtraLight" w:hAnsi="Stem-ExtraLight" w:cs="Times New Roman"/>
                <w:sz w:val="24"/>
                <w:szCs w:val="24"/>
              </w:rPr>
              <w:t xml:space="preserve">, защита проектов. </w:t>
            </w:r>
          </w:p>
        </w:tc>
      </w:tr>
      <w:tr w:rsidR="00B1007E" w:rsidRPr="004F76D3" w:rsidTr="004F76D3">
        <w:tc>
          <w:tcPr>
            <w:tcW w:w="1560" w:type="dxa"/>
          </w:tcPr>
          <w:p w:rsidR="00B1007E" w:rsidRPr="004F76D3" w:rsidRDefault="004F76D3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>
              <w:rPr>
                <w:rFonts w:ascii="Stem-ExtraLight" w:hAnsi="Stem-ExtraLight" w:cs="Times New Roman"/>
                <w:sz w:val="24"/>
                <w:szCs w:val="24"/>
              </w:rPr>
              <w:t>14.45-</w:t>
            </w:r>
            <w:r w:rsidR="00B1007E" w:rsidRPr="004F76D3">
              <w:rPr>
                <w:rFonts w:ascii="Stem-ExtraLight" w:hAnsi="Stem-ExtraLight" w:cs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B1007E" w:rsidRPr="004F76D3" w:rsidRDefault="00B1007E" w:rsidP="004F76D3">
            <w:pPr>
              <w:spacing w:after="0"/>
              <w:rPr>
                <w:rFonts w:ascii="Stem-ExtraLight" w:hAnsi="Stem-ExtraLight" w:cs="Times New Roman"/>
                <w:sz w:val="24"/>
                <w:szCs w:val="24"/>
              </w:rPr>
            </w:pPr>
            <w:r w:rsidRPr="004F76D3">
              <w:rPr>
                <w:rFonts w:ascii="Stem-ExtraLight" w:hAnsi="Stem-ExtraLight" w:cs="Times New Roman"/>
                <w:sz w:val="24"/>
                <w:szCs w:val="24"/>
              </w:rPr>
              <w:t xml:space="preserve">Подведение итогов. Обратная связь. </w:t>
            </w:r>
          </w:p>
        </w:tc>
      </w:tr>
    </w:tbl>
    <w:p w:rsidR="0090313F" w:rsidRPr="004F76D3" w:rsidRDefault="00D23346" w:rsidP="004F76D3">
      <w:pPr>
        <w:spacing w:after="0"/>
        <w:jc w:val="both"/>
        <w:rPr>
          <w:rFonts w:ascii="Stem-ExtraLight" w:hAnsi="Stem-ExtraLight"/>
        </w:rPr>
      </w:pPr>
      <w:r w:rsidRPr="004F76D3">
        <w:rPr>
          <w:rFonts w:ascii="Stem-ExtraLight" w:hAnsi="Stem-ExtraLight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-20320</wp:posOffset>
            </wp:positionH>
            <wp:positionV relativeFrom="page">
              <wp:posOffset>8674100</wp:posOffset>
            </wp:positionV>
            <wp:extent cx="7611110" cy="2006600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6D3">
        <w:rPr>
          <w:rFonts w:ascii="Stem-ExtraLight" w:hAnsi="Stem-ExtraLight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495935</wp:posOffset>
            </wp:positionH>
            <wp:positionV relativeFrom="page">
              <wp:posOffset>542290</wp:posOffset>
            </wp:positionV>
            <wp:extent cx="2163445" cy="774065"/>
            <wp:effectExtent l="19050" t="0" r="825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6D3">
        <w:rPr>
          <w:rFonts w:ascii="Stem-ExtraLight" w:hAnsi="Stem-ExtraLight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7287895</wp:posOffset>
            </wp:positionH>
            <wp:positionV relativeFrom="page">
              <wp:posOffset>-1270</wp:posOffset>
            </wp:positionV>
            <wp:extent cx="278130" cy="10940415"/>
            <wp:effectExtent l="19050" t="0" r="762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094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582" w:rsidRPr="004F76D3" w:rsidRDefault="005F5582">
      <w:pPr>
        <w:spacing w:after="0"/>
        <w:jc w:val="both"/>
        <w:rPr>
          <w:rFonts w:ascii="Stem-ExtraLight" w:hAnsi="Stem-ExtraLight"/>
        </w:rPr>
      </w:pPr>
    </w:p>
    <w:sectPr w:rsidR="005F5582" w:rsidRPr="004F76D3" w:rsidSect="00B10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em-ExtraLight">
    <w:panose1 w:val="00000000000000000000"/>
    <w:charset w:val="00"/>
    <w:family w:val="swiss"/>
    <w:notTrueType/>
    <w:pitch w:val="variable"/>
    <w:sig w:usb0="A00002FF" w:usb1="5000204B" w:usb2="00000024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DF2"/>
    <w:multiLevelType w:val="hybridMultilevel"/>
    <w:tmpl w:val="05584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FE4117"/>
    <w:multiLevelType w:val="hybridMultilevel"/>
    <w:tmpl w:val="900C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23346"/>
    <w:rsid w:val="0013717F"/>
    <w:rsid w:val="00192240"/>
    <w:rsid w:val="004154AE"/>
    <w:rsid w:val="004821B4"/>
    <w:rsid w:val="00482677"/>
    <w:rsid w:val="004F76D3"/>
    <w:rsid w:val="00537586"/>
    <w:rsid w:val="005F5582"/>
    <w:rsid w:val="007C3A90"/>
    <w:rsid w:val="0090313F"/>
    <w:rsid w:val="009D6A2D"/>
    <w:rsid w:val="00A46C1A"/>
    <w:rsid w:val="00B1007E"/>
    <w:rsid w:val="00B21DAB"/>
    <w:rsid w:val="00C16DED"/>
    <w:rsid w:val="00D23346"/>
    <w:rsid w:val="00E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3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346"/>
    <w:pPr>
      <w:ind w:left="720"/>
      <w:contextualSpacing/>
    </w:pPr>
  </w:style>
  <w:style w:type="table" w:styleId="a5">
    <w:name w:val="Table Grid"/>
    <w:basedOn w:val="a1"/>
    <w:uiPriority w:val="59"/>
    <w:rsid w:val="00B10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0;&#1080;&#1088;&#1084;&#1077;&#1085;&#1085;&#1099;&#1081;_&#1073;&#1083;&#1072;&#1085;&#1082;_&#1040;4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778D-E38B-4E59-8FA1-D7C3B57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Фирменный_бланк_А4 (1)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2022-04-14T09:39:00Z</dcterms:created>
  <dcterms:modified xsi:type="dcterms:W3CDTF">2022-04-14T11:02:00Z</dcterms:modified>
</cp:coreProperties>
</file>